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3FBF" w14:textId="77777777" w:rsidR="008F7170" w:rsidRDefault="008F7170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059F9686" w14:textId="77777777" w:rsidR="008F7170" w:rsidRDefault="008F7170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77747832" w14:textId="528CF6AF" w:rsidR="008F7170" w:rsidRDefault="008F7170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48E0E1A0" w14:textId="134C4B06" w:rsidR="008F7170" w:rsidRDefault="008F7170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052647">
        <w:rPr>
          <w:b/>
          <w:bCs/>
          <w:noProof/>
          <w:szCs w:val="18"/>
        </w:rPr>
        <w:drawing>
          <wp:anchor distT="0" distB="0" distL="114300" distR="114300" simplePos="0" relativeHeight="251664896" behindDoc="0" locked="0" layoutInCell="1" allowOverlap="1" wp14:anchorId="2A81FAC2" wp14:editId="5E209A32">
            <wp:simplePos x="0" y="0"/>
            <wp:positionH relativeFrom="margin">
              <wp:posOffset>7963535</wp:posOffset>
            </wp:positionH>
            <wp:positionV relativeFrom="paragraph">
              <wp:posOffset>111669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DBFD8" w14:textId="70FCA628" w:rsidR="008F7170" w:rsidRDefault="008F7170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74CA0406" w14:textId="299D24E9" w:rsidR="00052647" w:rsidRDefault="0059795C" w:rsidP="008840AC">
      <w:pPr>
        <w:pStyle w:val="Footer-Title"/>
        <w:ind w:right="1587"/>
        <w:jc w:val="right"/>
      </w:pPr>
      <w:r>
        <w:rPr>
          <w:b/>
          <w:bCs/>
          <w:noProof/>
          <w:szCs w:val="18"/>
        </w:rPr>
        <w:t>Checklist</w:t>
      </w:r>
      <w:r w:rsidR="008F7170">
        <w:rPr>
          <w:b/>
          <w:bCs/>
          <w:noProof/>
          <w:szCs w:val="18"/>
        </w:rPr>
        <w:t xml:space="preserve"> </w:t>
      </w:r>
      <w:r w:rsidR="008F7170" w:rsidRPr="008534EC">
        <w:rPr>
          <w:b/>
          <w:bCs/>
          <w:noProof/>
          <w:szCs w:val="18"/>
        </w:rPr>
        <w:t>CL</w:t>
      </w:r>
      <w:r w:rsidR="00346001" w:rsidRPr="008534EC">
        <w:rPr>
          <w:b/>
          <w:bCs/>
          <w:noProof/>
          <w:szCs w:val="18"/>
        </w:rPr>
        <w:t xml:space="preserve"> </w:t>
      </w:r>
      <w:r w:rsidR="008F7170" w:rsidRPr="008534EC">
        <w:rPr>
          <w:b/>
          <w:bCs/>
          <w:noProof/>
          <w:szCs w:val="18"/>
        </w:rPr>
        <w:t>021</w:t>
      </w:r>
      <w:r w:rsidR="00052647">
        <w:t xml:space="preserve"> | </w:t>
      </w:r>
      <w:r w:rsidR="00346001" w:rsidRPr="00346001">
        <w:t>6 March 2023</w:t>
      </w:r>
    </w:p>
    <w:p w14:paraId="1E77D4E1" w14:textId="6A0ECD37" w:rsidR="008840AC" w:rsidRDefault="002E0CCA" w:rsidP="008840AC">
      <w:pPr>
        <w:pStyle w:val="Heading1"/>
      </w:pPr>
      <w:r>
        <w:t>202</w:t>
      </w:r>
      <w:r w:rsidR="009424FC">
        <w:t>2</w:t>
      </w:r>
      <w:r>
        <w:t xml:space="preserve"> Primary Checklist</w:t>
      </w:r>
    </w:p>
    <w:p w14:paraId="47A60A9E" w14:textId="0CCCFBC7" w:rsidR="008840AC" w:rsidRDefault="008840AC" w:rsidP="00925705">
      <w:pPr>
        <w:rPr>
          <w:rStyle w:val="Heading2Char"/>
        </w:rPr>
      </w:pPr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32754" wp14:editId="2EE3C029">
                <wp:simplePos x="0" y="0"/>
                <wp:positionH relativeFrom="margin">
                  <wp:align>left</wp:align>
                </wp:positionH>
                <wp:positionV relativeFrom="paragraph">
                  <wp:posOffset>19133</wp:posOffset>
                </wp:positionV>
                <wp:extent cx="1434905" cy="0"/>
                <wp:effectExtent l="0" t="19050" r="32385" b="1905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1E15F" id="Straight Connector 17" o:spid="_x0000_s1026" alt="&quot;&quot;" style="position:absolute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5pt" to="11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" strokecolor="#6cb744" strokeweight="2.5pt">
                <v:stroke joinstyle="miter"/>
                <w10:wrap anchorx="margin"/>
              </v:line>
            </w:pict>
          </mc:Fallback>
        </mc:AlternateContent>
      </w:r>
    </w:p>
    <w:p w14:paraId="55E6BC73" w14:textId="09D5FC32" w:rsidR="002E0CCA" w:rsidRPr="008840AC" w:rsidRDefault="008840AC" w:rsidP="00925705">
      <w:pPr>
        <w:rPr>
          <w:b/>
          <w:bCs/>
        </w:rPr>
      </w:pPr>
      <w:r w:rsidRPr="008840AC">
        <w:rPr>
          <w:rStyle w:val="Heading2Char"/>
          <w:b w:val="0"/>
          <w:bCs/>
        </w:rPr>
        <w:t>Financial reports prepared under s</w:t>
      </w:r>
      <w:r>
        <w:rPr>
          <w:rStyle w:val="Heading2Char"/>
          <w:b w:val="0"/>
          <w:bCs/>
        </w:rPr>
        <w:t xml:space="preserve">ection </w:t>
      </w:r>
      <w:r w:rsidRPr="008840AC">
        <w:rPr>
          <w:rStyle w:val="Heading2Char"/>
          <w:b w:val="0"/>
          <w:bCs/>
        </w:rPr>
        <w:t>253 of the RO Act</w:t>
      </w:r>
      <w:r w:rsidRPr="008840AC">
        <w:rPr>
          <w:b/>
          <w:bCs/>
          <w:caps/>
          <w:noProof/>
          <w:color w:val="E7B100" w:themeColor="accent1"/>
          <w:sz w:val="25"/>
        </w:rPr>
        <w:t xml:space="preserve"> </w:t>
      </w:r>
      <w:r w:rsidRPr="008840AC">
        <w:rPr>
          <w:b/>
          <w:bCs/>
          <w:caps/>
          <w:noProof/>
          <w:color w:val="E7B100" w:themeColor="accent1"/>
          <w:sz w:val="25"/>
        </w:rPr>
        <w:br/>
      </w:r>
    </w:p>
    <w:tbl>
      <w:tblPr>
        <w:tblStyle w:val="TableGrid"/>
        <w:tblW w:w="12078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2552"/>
        <w:gridCol w:w="1843"/>
        <w:gridCol w:w="2551"/>
        <w:gridCol w:w="1559"/>
        <w:gridCol w:w="1843"/>
      </w:tblGrid>
      <w:tr w:rsidR="008840AC" w:rsidRPr="008840AC" w14:paraId="3D38BC3F" w14:textId="77777777" w:rsidTr="008840AC">
        <w:trPr>
          <w:cantSplit/>
          <w:trHeight w:val="20"/>
        </w:trPr>
        <w:tc>
          <w:tcPr>
            <w:tcW w:w="1730" w:type="dxa"/>
            <w:shd w:val="clear" w:color="auto" w:fill="E6E6E6" w:themeFill="background2"/>
            <w:hideMark/>
          </w:tcPr>
          <w:p w14:paraId="0FD85F5F" w14:textId="77777777" w:rsidR="002E0CCA" w:rsidRPr="008840AC" w:rsidRDefault="002E0CCA" w:rsidP="00783421">
            <w:pPr>
              <w:rPr>
                <w:b/>
                <w:sz w:val="16"/>
                <w:szCs w:val="20"/>
              </w:rPr>
            </w:pPr>
            <w:r w:rsidRPr="008840AC">
              <w:rPr>
                <w:b/>
                <w:sz w:val="16"/>
                <w:szCs w:val="20"/>
              </w:rPr>
              <w:t>FR matter</w:t>
            </w:r>
          </w:p>
        </w:tc>
        <w:tc>
          <w:tcPr>
            <w:tcW w:w="2552" w:type="dxa"/>
            <w:shd w:val="clear" w:color="auto" w:fill="auto"/>
          </w:tcPr>
          <w:p w14:paraId="7ACF7FF2" w14:textId="77777777" w:rsidR="002E0CCA" w:rsidRPr="008840AC" w:rsidRDefault="002E0CCA" w:rsidP="00783421">
            <w:pPr>
              <w:ind w:left="29"/>
              <w:rPr>
                <w:b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E6E6E6" w:themeFill="background2"/>
          </w:tcPr>
          <w:p w14:paraId="056C6F36" w14:textId="77777777" w:rsidR="002E0CCA" w:rsidRPr="008840AC" w:rsidRDefault="002E0CCA" w:rsidP="00783421">
            <w:pPr>
              <w:ind w:left="29"/>
              <w:rPr>
                <w:b/>
                <w:sz w:val="16"/>
                <w:szCs w:val="20"/>
              </w:rPr>
            </w:pPr>
            <w:r w:rsidRPr="008840AC">
              <w:rPr>
                <w:b/>
                <w:sz w:val="16"/>
                <w:szCs w:val="20"/>
              </w:rPr>
              <w:t>Date received</w:t>
            </w:r>
          </w:p>
        </w:tc>
        <w:tc>
          <w:tcPr>
            <w:tcW w:w="2551" w:type="dxa"/>
            <w:shd w:val="clear" w:color="auto" w:fill="auto"/>
          </w:tcPr>
          <w:p w14:paraId="2BF32DAE" w14:textId="77777777" w:rsidR="002E0CCA" w:rsidRPr="008840AC" w:rsidRDefault="002E0CCA" w:rsidP="00783421">
            <w:pPr>
              <w:ind w:left="29"/>
              <w:rPr>
                <w:b/>
                <w:sz w:val="16"/>
                <w:szCs w:val="20"/>
              </w:rPr>
            </w:pPr>
          </w:p>
        </w:tc>
        <w:tc>
          <w:tcPr>
            <w:tcW w:w="1559" w:type="dxa"/>
            <w:shd w:val="clear" w:color="auto" w:fill="E6E6E6" w:themeFill="background2"/>
          </w:tcPr>
          <w:p w14:paraId="2B2C357E" w14:textId="77777777" w:rsidR="002E0CCA" w:rsidRPr="008840AC" w:rsidRDefault="002E0CCA" w:rsidP="00783421">
            <w:pPr>
              <w:ind w:left="29"/>
              <w:rPr>
                <w:b/>
                <w:sz w:val="16"/>
                <w:szCs w:val="20"/>
              </w:rPr>
            </w:pPr>
            <w:r w:rsidRPr="008840AC">
              <w:rPr>
                <w:b/>
                <w:sz w:val="16"/>
                <w:szCs w:val="20"/>
              </w:rPr>
              <w:t>Fin year end</w:t>
            </w:r>
          </w:p>
        </w:tc>
        <w:tc>
          <w:tcPr>
            <w:tcW w:w="1843" w:type="dxa"/>
            <w:shd w:val="clear" w:color="auto" w:fill="auto"/>
          </w:tcPr>
          <w:p w14:paraId="5A0CEEF9" w14:textId="77777777" w:rsidR="002E0CCA" w:rsidRPr="008840AC" w:rsidRDefault="002E0CCA" w:rsidP="00783421">
            <w:pPr>
              <w:ind w:left="29"/>
              <w:rPr>
                <w:b/>
                <w:sz w:val="16"/>
                <w:szCs w:val="20"/>
              </w:rPr>
            </w:pPr>
          </w:p>
        </w:tc>
      </w:tr>
      <w:tr w:rsidR="008840AC" w:rsidRPr="008840AC" w14:paraId="5D2A8756" w14:textId="77777777" w:rsidTr="008840AC">
        <w:trPr>
          <w:cantSplit/>
          <w:trHeight w:val="20"/>
        </w:trPr>
        <w:tc>
          <w:tcPr>
            <w:tcW w:w="1730" w:type="dxa"/>
            <w:shd w:val="clear" w:color="auto" w:fill="E6E6E6" w:themeFill="background2"/>
            <w:hideMark/>
          </w:tcPr>
          <w:p w14:paraId="449A850B" w14:textId="77777777" w:rsidR="002E0CCA" w:rsidRPr="008840AC" w:rsidRDefault="002E0CCA" w:rsidP="00783421">
            <w:pPr>
              <w:rPr>
                <w:sz w:val="16"/>
                <w:szCs w:val="20"/>
              </w:rPr>
            </w:pPr>
            <w:r w:rsidRPr="008840AC">
              <w:rPr>
                <w:b/>
                <w:sz w:val="16"/>
                <w:szCs w:val="20"/>
              </w:rPr>
              <w:t>RU abbrev</w:t>
            </w:r>
          </w:p>
        </w:tc>
        <w:tc>
          <w:tcPr>
            <w:tcW w:w="2552" w:type="dxa"/>
            <w:shd w:val="clear" w:color="auto" w:fill="auto"/>
          </w:tcPr>
          <w:p w14:paraId="76EECDC3" w14:textId="77777777" w:rsidR="002E0CCA" w:rsidRPr="008840AC" w:rsidRDefault="002E0CCA" w:rsidP="00783421">
            <w:pPr>
              <w:rPr>
                <w:b/>
                <w:sz w:val="16"/>
                <w:szCs w:val="20"/>
              </w:rPr>
            </w:pPr>
          </w:p>
        </w:tc>
        <w:tc>
          <w:tcPr>
            <w:tcW w:w="1843" w:type="dxa"/>
            <w:shd w:val="clear" w:color="auto" w:fill="E6E6E6" w:themeFill="background2"/>
          </w:tcPr>
          <w:p w14:paraId="425898B7" w14:textId="77777777" w:rsidR="002E0CCA" w:rsidRPr="008840AC" w:rsidRDefault="002E0CCA" w:rsidP="00783421">
            <w:pPr>
              <w:rPr>
                <w:b/>
                <w:sz w:val="16"/>
                <w:szCs w:val="20"/>
              </w:rPr>
            </w:pPr>
            <w:r w:rsidRPr="008840AC">
              <w:rPr>
                <w:b/>
                <w:sz w:val="16"/>
                <w:szCs w:val="20"/>
              </w:rPr>
              <w:t>Org/RU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BE78D74" w14:textId="77777777" w:rsidR="002E0CCA" w:rsidRPr="008840AC" w:rsidRDefault="002E0CCA" w:rsidP="00783421">
            <w:pPr>
              <w:rPr>
                <w:b/>
                <w:sz w:val="16"/>
                <w:szCs w:val="20"/>
              </w:rPr>
            </w:pPr>
          </w:p>
        </w:tc>
      </w:tr>
    </w:tbl>
    <w:p w14:paraId="09F4C805" w14:textId="77777777" w:rsidR="00761A20" w:rsidRDefault="00761A20" w:rsidP="002E0CCA"/>
    <w:tbl>
      <w:tblPr>
        <w:tblStyle w:val="TableGrid"/>
        <w:tblW w:w="13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8930"/>
        <w:gridCol w:w="851"/>
        <w:gridCol w:w="1417"/>
        <w:gridCol w:w="1701"/>
      </w:tblGrid>
      <w:tr w:rsidR="00976CAB" w:rsidRPr="00B619DA" w14:paraId="417D54AF" w14:textId="77777777" w:rsidTr="008840AC">
        <w:trPr>
          <w:trHeight w:val="57"/>
          <w:tblHeader/>
        </w:trPr>
        <w:tc>
          <w:tcPr>
            <w:tcW w:w="9810" w:type="dxa"/>
            <w:gridSpan w:val="2"/>
            <w:shd w:val="clear" w:color="auto" w:fill="111C2C"/>
          </w:tcPr>
          <w:p w14:paraId="7C856728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Information required before filing</w:t>
            </w:r>
          </w:p>
        </w:tc>
        <w:tc>
          <w:tcPr>
            <w:tcW w:w="851" w:type="dxa"/>
            <w:shd w:val="clear" w:color="auto" w:fill="111C2C"/>
          </w:tcPr>
          <w:p w14:paraId="24D35EA1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rFonts w:ascii="Segoe UI Symbol" w:hAnsi="Segoe UI Symbol"/>
                <w:b/>
                <w:color w:val="FFFFFF" w:themeColor="background1"/>
                <w:sz w:val="18"/>
                <w:szCs w:val="18"/>
              </w:rPr>
              <w:t>✔</w:t>
            </w:r>
            <w:r w:rsidRPr="00B619DA">
              <w:rPr>
                <w:b/>
                <w:color w:val="FFFFFF" w:themeColor="background1"/>
                <w:sz w:val="18"/>
                <w:szCs w:val="18"/>
              </w:rPr>
              <w:t xml:space="preserve"> or </w:t>
            </w:r>
            <w:r w:rsidRPr="00B619DA">
              <w:rPr>
                <w:rFonts w:ascii="Segoe UI Symbol" w:hAnsi="Segoe UI Symbol"/>
                <w:b/>
                <w:color w:val="FFFFFF" w:themeColor="background1"/>
                <w:sz w:val="18"/>
                <w:szCs w:val="18"/>
              </w:rPr>
              <w:t>✘</w:t>
            </w:r>
            <w:r w:rsidRPr="00B619DA">
              <w:rPr>
                <w:b/>
                <w:color w:val="FFFFFF" w:themeColor="background1"/>
                <w:sz w:val="18"/>
                <w:szCs w:val="18"/>
              </w:rPr>
              <w:t xml:space="preserve"> or N/A</w:t>
            </w:r>
          </w:p>
        </w:tc>
        <w:tc>
          <w:tcPr>
            <w:tcW w:w="1417" w:type="dxa"/>
            <w:shd w:val="clear" w:color="auto" w:fill="111C2C"/>
          </w:tcPr>
          <w:p w14:paraId="5BE1FE29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  <w:tc>
          <w:tcPr>
            <w:tcW w:w="1701" w:type="dxa"/>
            <w:shd w:val="clear" w:color="auto" w:fill="111C2C"/>
          </w:tcPr>
          <w:p w14:paraId="07E0432A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Reference</w:t>
            </w:r>
          </w:p>
        </w:tc>
      </w:tr>
      <w:tr w:rsidR="00976CAB" w:rsidRPr="00B619DA" w14:paraId="3B121073" w14:textId="77777777" w:rsidTr="008840AC">
        <w:trPr>
          <w:trHeight w:val="57"/>
        </w:trPr>
        <w:tc>
          <w:tcPr>
            <w:tcW w:w="880" w:type="dxa"/>
            <w:shd w:val="clear" w:color="auto" w:fill="CFE9ED"/>
          </w:tcPr>
          <w:p w14:paraId="0026A0C9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976CAB">
              <w:rPr>
                <w:sz w:val="18"/>
                <w:szCs w:val="18"/>
              </w:rPr>
              <w:t>1.1</w:t>
            </w:r>
          </w:p>
        </w:tc>
        <w:tc>
          <w:tcPr>
            <w:tcW w:w="8930" w:type="dxa"/>
            <w:shd w:val="clear" w:color="auto" w:fill="CFE9ED"/>
          </w:tcPr>
          <w:p w14:paraId="64F2DF03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Financial report package</w:t>
            </w:r>
          </w:p>
        </w:tc>
        <w:tc>
          <w:tcPr>
            <w:tcW w:w="851" w:type="dxa"/>
            <w:shd w:val="clear" w:color="auto" w:fill="CFE9ED"/>
          </w:tcPr>
          <w:p w14:paraId="5462656F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FE9ED"/>
          </w:tcPr>
          <w:p w14:paraId="5DDA3867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FE9ED"/>
          </w:tcPr>
          <w:p w14:paraId="17B2A289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B619DA" w14:paraId="141D4557" w14:textId="77777777" w:rsidTr="008840AC">
        <w:trPr>
          <w:trHeight w:val="57"/>
        </w:trPr>
        <w:tc>
          <w:tcPr>
            <w:tcW w:w="13779" w:type="dxa"/>
            <w:gridSpan w:val="5"/>
            <w:shd w:val="clear" w:color="auto" w:fill="CFE9ED"/>
          </w:tcPr>
          <w:p w14:paraId="3F0DEBD6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A complete financial report package must consist of:</w:t>
            </w:r>
          </w:p>
        </w:tc>
      </w:tr>
      <w:tr w:rsidR="00976CAB" w:rsidRPr="00B619DA" w14:paraId="4304D5FC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41F9D0D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1.1.1</w:t>
            </w:r>
          </w:p>
        </w:tc>
        <w:tc>
          <w:tcPr>
            <w:tcW w:w="8930" w:type="dxa"/>
            <w:shd w:val="clear" w:color="auto" w:fill="auto"/>
          </w:tcPr>
          <w:p w14:paraId="27CE288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Designated Officer’s Certificate</w:t>
            </w:r>
          </w:p>
        </w:tc>
        <w:tc>
          <w:tcPr>
            <w:tcW w:w="851" w:type="dxa"/>
            <w:shd w:val="clear" w:color="auto" w:fill="auto"/>
          </w:tcPr>
          <w:p w14:paraId="2AF52A51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54184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8F217F" w14:textId="1C962294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268(c)</w:t>
            </w:r>
          </w:p>
        </w:tc>
      </w:tr>
      <w:tr w:rsidR="00976CAB" w:rsidRPr="00B619DA" w14:paraId="0A9FDC47" w14:textId="77777777" w:rsidTr="008840AC">
        <w:trPr>
          <w:trHeight w:val="232"/>
        </w:trPr>
        <w:tc>
          <w:tcPr>
            <w:tcW w:w="880" w:type="dxa"/>
            <w:shd w:val="clear" w:color="auto" w:fill="auto"/>
          </w:tcPr>
          <w:p w14:paraId="2B91FE0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1.1.2</w:t>
            </w:r>
          </w:p>
        </w:tc>
        <w:tc>
          <w:tcPr>
            <w:tcW w:w="8930" w:type="dxa"/>
            <w:shd w:val="clear" w:color="auto" w:fill="auto"/>
          </w:tcPr>
          <w:p w14:paraId="1ACA8E4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Report required under subsection 255(2A)</w:t>
            </w:r>
          </w:p>
        </w:tc>
        <w:tc>
          <w:tcPr>
            <w:tcW w:w="851" w:type="dxa"/>
            <w:shd w:val="clear" w:color="auto" w:fill="auto"/>
          </w:tcPr>
          <w:p w14:paraId="67C14E26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DFFA84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9A9DAE" w14:textId="4CCED7ED" w:rsidR="00976CAB" w:rsidRPr="00B619DA" w:rsidRDefault="00834D01" w:rsidP="008840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 xml:space="preserve"> 253</w:t>
            </w:r>
            <w:proofErr w:type="gramEnd"/>
            <w:r w:rsidR="00976CAB" w:rsidRPr="00B619DA">
              <w:rPr>
                <w:sz w:val="18"/>
                <w:szCs w:val="18"/>
              </w:rPr>
              <w:t>(2)(c)</w:t>
            </w:r>
          </w:p>
        </w:tc>
      </w:tr>
      <w:tr w:rsidR="00976CAB" w:rsidRPr="00B619DA" w14:paraId="42B36BF7" w14:textId="77777777" w:rsidTr="008840AC">
        <w:trPr>
          <w:trHeight w:val="406"/>
        </w:trPr>
        <w:tc>
          <w:tcPr>
            <w:tcW w:w="880" w:type="dxa"/>
            <w:shd w:val="clear" w:color="auto" w:fill="auto"/>
          </w:tcPr>
          <w:p w14:paraId="31D24EE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1.1.3</w:t>
            </w:r>
          </w:p>
        </w:tc>
        <w:tc>
          <w:tcPr>
            <w:tcW w:w="8930" w:type="dxa"/>
            <w:shd w:val="clear" w:color="auto" w:fill="auto"/>
          </w:tcPr>
          <w:p w14:paraId="7851B6BE" w14:textId="77777777" w:rsidR="00976CAB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Operating Report</w:t>
            </w:r>
          </w:p>
          <w:p w14:paraId="6C290BB1" w14:textId="71DC7C40" w:rsidR="00F7294C" w:rsidRPr="00F7294C" w:rsidRDefault="00F7294C" w:rsidP="00F7294C">
            <w:pPr>
              <w:tabs>
                <w:tab w:val="left" w:pos="6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7DB26C19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EA0360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0634C" w14:textId="15988207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 xml:space="preserve">254 </w:t>
            </w:r>
          </w:p>
          <w:p w14:paraId="7A3E4A40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Reg 159</w:t>
            </w:r>
          </w:p>
        </w:tc>
      </w:tr>
      <w:tr w:rsidR="00976CAB" w:rsidRPr="00B619DA" w14:paraId="4FB40316" w14:textId="77777777" w:rsidTr="008840AC">
        <w:trPr>
          <w:trHeight w:val="70"/>
        </w:trPr>
        <w:tc>
          <w:tcPr>
            <w:tcW w:w="880" w:type="dxa"/>
            <w:shd w:val="clear" w:color="auto" w:fill="auto"/>
          </w:tcPr>
          <w:p w14:paraId="7841C02A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1.1.4</w:t>
            </w:r>
          </w:p>
        </w:tc>
        <w:tc>
          <w:tcPr>
            <w:tcW w:w="8930" w:type="dxa"/>
            <w:shd w:val="clear" w:color="auto" w:fill="auto"/>
          </w:tcPr>
          <w:p w14:paraId="0D75F88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Committee of management statement</w:t>
            </w:r>
          </w:p>
        </w:tc>
        <w:tc>
          <w:tcPr>
            <w:tcW w:w="851" w:type="dxa"/>
            <w:shd w:val="clear" w:color="auto" w:fill="auto"/>
          </w:tcPr>
          <w:p w14:paraId="01CB406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D72C3E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D3356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25-27</w:t>
            </w:r>
          </w:p>
        </w:tc>
      </w:tr>
      <w:tr w:rsidR="00976CAB" w:rsidRPr="00B619DA" w14:paraId="3ADA120D" w14:textId="77777777" w:rsidTr="008840AC">
        <w:trPr>
          <w:trHeight w:val="70"/>
        </w:trPr>
        <w:tc>
          <w:tcPr>
            <w:tcW w:w="880" w:type="dxa"/>
            <w:shd w:val="clear" w:color="auto" w:fill="auto"/>
          </w:tcPr>
          <w:p w14:paraId="47E740F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1.1.5</w:t>
            </w:r>
          </w:p>
        </w:tc>
        <w:tc>
          <w:tcPr>
            <w:tcW w:w="8930" w:type="dxa"/>
            <w:shd w:val="clear" w:color="auto" w:fill="auto"/>
          </w:tcPr>
          <w:p w14:paraId="0DB3A1F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Statement of comprehensive income</w:t>
            </w:r>
          </w:p>
        </w:tc>
        <w:tc>
          <w:tcPr>
            <w:tcW w:w="851" w:type="dxa"/>
            <w:shd w:val="clear" w:color="auto" w:fill="auto"/>
          </w:tcPr>
          <w:p w14:paraId="3F58511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2C0EE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44F0E3" w14:textId="04024677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253(2)(a)(i)</w:t>
            </w:r>
          </w:p>
        </w:tc>
      </w:tr>
      <w:tr w:rsidR="00976CAB" w:rsidRPr="00B619DA" w14:paraId="37543588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5AF3518A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1.1.6</w:t>
            </w:r>
          </w:p>
        </w:tc>
        <w:tc>
          <w:tcPr>
            <w:tcW w:w="8930" w:type="dxa"/>
            <w:shd w:val="clear" w:color="auto" w:fill="auto"/>
          </w:tcPr>
          <w:p w14:paraId="438C0CA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Statement of financial position</w:t>
            </w:r>
          </w:p>
        </w:tc>
        <w:tc>
          <w:tcPr>
            <w:tcW w:w="851" w:type="dxa"/>
            <w:shd w:val="clear" w:color="auto" w:fill="auto"/>
          </w:tcPr>
          <w:p w14:paraId="6ECE1D4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4456ED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98C9D" w14:textId="0D89D10A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253(2)(a)(ii)</w:t>
            </w:r>
          </w:p>
        </w:tc>
      </w:tr>
      <w:tr w:rsidR="00976CAB" w:rsidRPr="00B619DA" w14:paraId="06F16AFD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34967BB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1.1.7</w:t>
            </w:r>
          </w:p>
        </w:tc>
        <w:tc>
          <w:tcPr>
            <w:tcW w:w="8930" w:type="dxa"/>
            <w:shd w:val="clear" w:color="auto" w:fill="auto"/>
          </w:tcPr>
          <w:p w14:paraId="0C152F7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Statement of changes in equity</w:t>
            </w:r>
          </w:p>
        </w:tc>
        <w:tc>
          <w:tcPr>
            <w:tcW w:w="851" w:type="dxa"/>
            <w:shd w:val="clear" w:color="auto" w:fill="auto"/>
          </w:tcPr>
          <w:p w14:paraId="23CAB81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05AF6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7338C" w14:textId="58D514C9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253(2)(a)(iv)</w:t>
            </w:r>
          </w:p>
        </w:tc>
      </w:tr>
      <w:tr w:rsidR="00976CAB" w:rsidRPr="00B619DA" w14:paraId="1F6D6F8D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76A2196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1.1.8</w:t>
            </w:r>
          </w:p>
        </w:tc>
        <w:tc>
          <w:tcPr>
            <w:tcW w:w="8930" w:type="dxa"/>
            <w:shd w:val="clear" w:color="auto" w:fill="auto"/>
          </w:tcPr>
          <w:p w14:paraId="43B4F4F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Statement of cash flows</w:t>
            </w:r>
          </w:p>
        </w:tc>
        <w:tc>
          <w:tcPr>
            <w:tcW w:w="851" w:type="dxa"/>
            <w:shd w:val="clear" w:color="auto" w:fill="auto"/>
          </w:tcPr>
          <w:p w14:paraId="1027318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2E00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7A49C8" w14:textId="56069174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253(2)(a)(iii)</w:t>
            </w:r>
          </w:p>
        </w:tc>
      </w:tr>
      <w:tr w:rsidR="00976CAB" w:rsidRPr="00B619DA" w14:paraId="1297B53B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445D2B4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1.1.9</w:t>
            </w:r>
          </w:p>
        </w:tc>
        <w:tc>
          <w:tcPr>
            <w:tcW w:w="8930" w:type="dxa"/>
            <w:shd w:val="clear" w:color="auto" w:fill="auto"/>
          </w:tcPr>
          <w:p w14:paraId="4552C97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Notes to the financial statements</w:t>
            </w:r>
          </w:p>
        </w:tc>
        <w:tc>
          <w:tcPr>
            <w:tcW w:w="851" w:type="dxa"/>
            <w:shd w:val="clear" w:color="auto" w:fill="auto"/>
          </w:tcPr>
          <w:p w14:paraId="1408BA2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DAE3D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1631E8C" w14:textId="084F5DDA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253(2)(b)(i)</w:t>
            </w:r>
          </w:p>
        </w:tc>
      </w:tr>
      <w:tr w:rsidR="00976CAB" w:rsidRPr="00B619DA" w14:paraId="4E69E886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6110602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8930" w:type="dxa"/>
            <w:shd w:val="clear" w:color="auto" w:fill="auto"/>
          </w:tcPr>
          <w:p w14:paraId="4C45186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Independent Auditor’s report</w:t>
            </w:r>
          </w:p>
        </w:tc>
        <w:tc>
          <w:tcPr>
            <w:tcW w:w="851" w:type="dxa"/>
            <w:shd w:val="clear" w:color="auto" w:fill="auto"/>
          </w:tcPr>
          <w:p w14:paraId="11C5DA4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E5455E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702C8D" w14:textId="3A5A82F4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257(1)</w:t>
            </w:r>
          </w:p>
        </w:tc>
      </w:tr>
      <w:tr w:rsidR="00976CAB" w:rsidRPr="00B619DA" w14:paraId="427F8AD8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500A4B9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1.1.11</w:t>
            </w:r>
          </w:p>
        </w:tc>
        <w:tc>
          <w:tcPr>
            <w:tcW w:w="8930" w:type="dxa"/>
            <w:shd w:val="clear" w:color="auto" w:fill="auto"/>
          </w:tcPr>
          <w:p w14:paraId="360219A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Officer Declaration Statement (if applicable)</w:t>
            </w:r>
          </w:p>
        </w:tc>
        <w:tc>
          <w:tcPr>
            <w:tcW w:w="851" w:type="dxa"/>
            <w:shd w:val="clear" w:color="auto" w:fill="auto"/>
          </w:tcPr>
          <w:p w14:paraId="099EC79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5B3D2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46BAF7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21</w:t>
            </w:r>
          </w:p>
        </w:tc>
      </w:tr>
      <w:tr w:rsidR="00976CAB" w:rsidRPr="00B619DA" w14:paraId="622BDDA7" w14:textId="77777777" w:rsidTr="008840AC">
        <w:trPr>
          <w:trHeight w:val="57"/>
        </w:trPr>
        <w:tc>
          <w:tcPr>
            <w:tcW w:w="880" w:type="dxa"/>
            <w:shd w:val="clear" w:color="auto" w:fill="CFE9ED"/>
          </w:tcPr>
          <w:p w14:paraId="2FAC834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8930" w:type="dxa"/>
            <w:shd w:val="clear" w:color="auto" w:fill="CFE9ED"/>
          </w:tcPr>
          <w:p w14:paraId="08345D3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Previous year</w:t>
            </w:r>
          </w:p>
        </w:tc>
        <w:tc>
          <w:tcPr>
            <w:tcW w:w="851" w:type="dxa"/>
            <w:shd w:val="clear" w:color="auto" w:fill="CFE9ED"/>
          </w:tcPr>
          <w:p w14:paraId="5BE8991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FE9ED"/>
          </w:tcPr>
          <w:p w14:paraId="0546C5B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FE9ED"/>
          </w:tcPr>
          <w:p w14:paraId="071C426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02B683F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47E33C0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1.2.1</w:t>
            </w:r>
          </w:p>
        </w:tc>
        <w:tc>
          <w:tcPr>
            <w:tcW w:w="8930" w:type="dxa"/>
            <w:shd w:val="clear" w:color="auto" w:fill="auto"/>
          </w:tcPr>
          <w:p w14:paraId="738231F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Problems identified in previous f/y to be remedied this f/y:</w:t>
            </w:r>
          </w:p>
        </w:tc>
        <w:tc>
          <w:tcPr>
            <w:tcW w:w="851" w:type="dxa"/>
            <w:shd w:val="clear" w:color="auto" w:fill="auto"/>
          </w:tcPr>
          <w:p w14:paraId="64C348F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D1FD3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C4BF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4EFA6E60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2C4B1C1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14:paraId="58818B1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any)</w:t>
            </w:r>
          </w:p>
        </w:tc>
        <w:tc>
          <w:tcPr>
            <w:tcW w:w="851" w:type="dxa"/>
            <w:shd w:val="clear" w:color="auto" w:fill="auto"/>
          </w:tcPr>
          <w:p w14:paraId="7CC1473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DD7129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097B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:rsidDel="003C7094" w14:paraId="00FF6244" w14:textId="77777777" w:rsidTr="008840AC">
        <w:trPr>
          <w:trHeight w:val="57"/>
        </w:trPr>
        <w:tc>
          <w:tcPr>
            <w:tcW w:w="880" w:type="dxa"/>
            <w:shd w:val="clear" w:color="auto" w:fill="FFFFFF" w:themeFill="background1"/>
          </w:tcPr>
          <w:p w14:paraId="7869399B" w14:textId="77777777" w:rsidR="00976CAB" w:rsidRPr="00C26BDB" w:rsidDel="003C7094" w:rsidRDefault="00976CAB" w:rsidP="008840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77D3DC40" w14:textId="77777777" w:rsidR="00976CAB" w:rsidRPr="00C26BDB" w:rsidDel="003C7094" w:rsidRDefault="00976CAB" w:rsidP="008840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B587A7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21C3A4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5B70B3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B619DA" w:rsidDel="003C7094" w14:paraId="7DFF7411" w14:textId="77777777" w:rsidTr="008840AC">
        <w:trPr>
          <w:trHeight w:val="57"/>
        </w:trPr>
        <w:tc>
          <w:tcPr>
            <w:tcW w:w="880" w:type="dxa"/>
            <w:shd w:val="clear" w:color="auto" w:fill="CFE9ED"/>
          </w:tcPr>
          <w:p w14:paraId="60697902" w14:textId="77777777" w:rsidR="00976CAB" w:rsidRPr="006153C2" w:rsidDel="003C7094" w:rsidRDefault="00976CAB" w:rsidP="008840AC">
            <w:pPr>
              <w:rPr>
                <w:b/>
                <w:sz w:val="18"/>
                <w:szCs w:val="18"/>
              </w:rPr>
            </w:pPr>
            <w:r w:rsidRPr="006153C2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8930" w:type="dxa"/>
            <w:shd w:val="clear" w:color="auto" w:fill="CFE9ED"/>
          </w:tcPr>
          <w:p w14:paraId="4954254F" w14:textId="77777777" w:rsidR="00976CAB" w:rsidRPr="00B85F2A" w:rsidDel="003C7094" w:rsidRDefault="00976CAB" w:rsidP="008840AC">
            <w:pPr>
              <w:rPr>
                <w:b/>
                <w:sz w:val="18"/>
                <w:szCs w:val="18"/>
              </w:rPr>
            </w:pPr>
            <w:r w:rsidRPr="00B85F2A" w:rsidDel="003C7094">
              <w:rPr>
                <w:b/>
                <w:sz w:val="18"/>
                <w:szCs w:val="18"/>
              </w:rPr>
              <w:t>Ha</w:t>
            </w:r>
            <w:r>
              <w:rPr>
                <w:b/>
                <w:sz w:val="18"/>
                <w:szCs w:val="18"/>
              </w:rPr>
              <w:t>ve</w:t>
            </w:r>
            <w:r w:rsidRPr="00B85F2A" w:rsidDel="003C7094">
              <w:rPr>
                <w:b/>
                <w:sz w:val="18"/>
                <w:szCs w:val="18"/>
              </w:rPr>
              <w:t xml:space="preserve"> the above </w:t>
            </w:r>
            <w:r w:rsidRPr="00B85F2A">
              <w:rPr>
                <w:b/>
                <w:sz w:val="18"/>
                <w:szCs w:val="18"/>
              </w:rPr>
              <w:t>issues been remedied/</w:t>
            </w:r>
            <w:r w:rsidRPr="00B85F2A" w:rsidDel="003C7094">
              <w:rPr>
                <w:b/>
                <w:sz w:val="18"/>
                <w:szCs w:val="18"/>
              </w:rPr>
              <w:t>information provided</w:t>
            </w:r>
            <w:r w:rsidRPr="00B85F2A">
              <w:rPr>
                <w:b/>
                <w:sz w:val="18"/>
                <w:szCs w:val="18"/>
              </w:rPr>
              <w:t>/documents lodged</w:t>
            </w:r>
            <w:r w:rsidRPr="00B85F2A" w:rsidDel="003C7094">
              <w:rPr>
                <w:b/>
                <w:sz w:val="18"/>
                <w:szCs w:val="18"/>
              </w:rPr>
              <w:t xml:space="preserve"> (on lodgement or request)?</w:t>
            </w:r>
          </w:p>
        </w:tc>
        <w:tc>
          <w:tcPr>
            <w:tcW w:w="851" w:type="dxa"/>
            <w:shd w:val="clear" w:color="auto" w:fill="CFE9ED"/>
          </w:tcPr>
          <w:p w14:paraId="3C281600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FE9ED"/>
          </w:tcPr>
          <w:p w14:paraId="68E0D0B8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FE9ED"/>
          </w:tcPr>
          <w:p w14:paraId="13B41111" w14:textId="77777777" w:rsidR="00976CAB" w:rsidRPr="00B619DA" w:rsidDel="003C7094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B619DA" w14:paraId="4F6C1A3F" w14:textId="77777777" w:rsidTr="008840AC">
        <w:trPr>
          <w:trHeight w:val="57"/>
        </w:trPr>
        <w:tc>
          <w:tcPr>
            <w:tcW w:w="13779" w:type="dxa"/>
            <w:gridSpan w:val="5"/>
            <w:shd w:val="clear" w:color="auto" w:fill="FFFFFF" w:themeFill="background1"/>
          </w:tcPr>
          <w:p w14:paraId="4C14A789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B619DA" w14:paraId="7D80E8DC" w14:textId="77777777" w:rsidTr="008840AC">
        <w:trPr>
          <w:trHeight w:val="57"/>
        </w:trPr>
        <w:tc>
          <w:tcPr>
            <w:tcW w:w="880" w:type="dxa"/>
            <w:shd w:val="clear" w:color="auto" w:fill="CFE9ED"/>
          </w:tcPr>
          <w:p w14:paraId="0137B6D0" w14:textId="77777777" w:rsidR="00976CAB" w:rsidRPr="00C26BDB" w:rsidRDefault="00976CAB" w:rsidP="008840AC">
            <w:pPr>
              <w:rPr>
                <w:b/>
                <w:sz w:val="18"/>
                <w:szCs w:val="18"/>
              </w:rPr>
            </w:pPr>
            <w:r w:rsidRPr="00C26BDB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30" w:type="dxa"/>
            <w:shd w:val="clear" w:color="auto" w:fill="CFE9ED"/>
          </w:tcPr>
          <w:p w14:paraId="516CE775" w14:textId="77777777" w:rsidR="00976CAB" w:rsidRPr="00C26BDB" w:rsidRDefault="00976CAB" w:rsidP="008840AC">
            <w:pPr>
              <w:rPr>
                <w:b/>
                <w:sz w:val="18"/>
                <w:szCs w:val="18"/>
              </w:rPr>
            </w:pPr>
            <w:r w:rsidRPr="00C26BDB">
              <w:rPr>
                <w:b/>
                <w:sz w:val="18"/>
                <w:szCs w:val="18"/>
              </w:rPr>
              <w:t>Rotation of registered auditor</w:t>
            </w:r>
          </w:p>
        </w:tc>
        <w:tc>
          <w:tcPr>
            <w:tcW w:w="851" w:type="dxa"/>
            <w:shd w:val="clear" w:color="auto" w:fill="CFE9ED"/>
          </w:tcPr>
          <w:p w14:paraId="59F85F8D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FE9ED"/>
          </w:tcPr>
          <w:p w14:paraId="287686AE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FE9ED"/>
          </w:tcPr>
          <w:p w14:paraId="66198E9C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C56905" w14:paraId="16D99E9C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5572393B" w14:textId="77777777" w:rsidR="00976CAB" w:rsidRPr="00C26BDB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1.4.1</w:t>
            </w:r>
          </w:p>
        </w:tc>
        <w:tc>
          <w:tcPr>
            <w:tcW w:w="8930" w:type="dxa"/>
            <w:shd w:val="clear" w:color="auto" w:fill="auto"/>
          </w:tcPr>
          <w:p w14:paraId="1A0A6946" w14:textId="77777777" w:rsidR="00976CAB" w:rsidRPr="00C26BDB" w:rsidRDefault="00976CAB" w:rsidP="008840A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Does the previous year’s FR matter include a reminder letter (4 year letter) to the reporting unit and auditor on the registered auditor rotation requirements?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1C7557EE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BB1376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E67315" w14:textId="743A6472" w:rsidR="00976CAB" w:rsidRPr="00C56905" w:rsidRDefault="00834D01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section </w:t>
            </w:r>
            <w:r w:rsidR="00976CAB" w:rsidRPr="00C56905">
              <w:rPr>
                <w:bCs/>
                <w:sz w:val="18"/>
                <w:szCs w:val="18"/>
              </w:rPr>
              <w:t>256A</w:t>
            </w:r>
          </w:p>
        </w:tc>
      </w:tr>
      <w:tr w:rsidR="00976CAB" w:rsidRPr="00B619DA" w14:paraId="4D9197F1" w14:textId="77777777" w:rsidTr="008840AC">
        <w:trPr>
          <w:trHeight w:val="57"/>
        </w:trPr>
        <w:tc>
          <w:tcPr>
            <w:tcW w:w="880" w:type="dxa"/>
            <w:shd w:val="clear" w:color="auto" w:fill="auto"/>
          </w:tcPr>
          <w:p w14:paraId="35A68011" w14:textId="77777777" w:rsidR="00976CAB" w:rsidRDefault="00976CAB" w:rsidP="008840AC">
            <w:pPr>
              <w:rPr>
                <w:bCs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14:paraId="4F8BEB42" w14:textId="77777777" w:rsidR="00976CAB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yes, include a paragraph in the filing letter on the requirement to rotate their registered auditor next f/y</w:t>
            </w:r>
          </w:p>
        </w:tc>
        <w:tc>
          <w:tcPr>
            <w:tcW w:w="851" w:type="dxa"/>
            <w:shd w:val="clear" w:color="auto" w:fill="auto"/>
          </w:tcPr>
          <w:p w14:paraId="45CD3012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BA0E5C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BC5C7DF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</w:tbl>
    <w:p w14:paraId="63D0E914" w14:textId="466BF0F8" w:rsidR="00761A20" w:rsidRDefault="00761A20" w:rsidP="002E0CCA"/>
    <w:p w14:paraId="360823AD" w14:textId="714D658F" w:rsidR="00761A20" w:rsidRDefault="00761A20" w:rsidP="002E0CCA"/>
    <w:tbl>
      <w:tblPr>
        <w:tblStyle w:val="TableGrid"/>
        <w:tblW w:w="1375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851"/>
        <w:gridCol w:w="8930"/>
        <w:gridCol w:w="851"/>
        <w:gridCol w:w="1417"/>
        <w:gridCol w:w="1701"/>
      </w:tblGrid>
      <w:tr w:rsidR="00976CAB" w:rsidRPr="00B619DA" w14:paraId="65FDC8E4" w14:textId="77777777" w:rsidTr="008840AC">
        <w:trPr>
          <w:cantSplit/>
          <w:trHeight w:val="2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5C20858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Compliance requirements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FC71C12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rFonts w:ascii="Segoe UI Symbol" w:hAnsi="Segoe UI Symbol"/>
                <w:b/>
                <w:color w:val="FFFFFF" w:themeColor="background1"/>
                <w:sz w:val="18"/>
                <w:szCs w:val="18"/>
              </w:rPr>
              <w:t>✔</w:t>
            </w:r>
            <w:r w:rsidRPr="00B619DA">
              <w:rPr>
                <w:b/>
                <w:color w:val="FFFFFF" w:themeColor="background1"/>
                <w:sz w:val="18"/>
                <w:szCs w:val="18"/>
              </w:rPr>
              <w:t xml:space="preserve"> or </w:t>
            </w:r>
            <w:r w:rsidRPr="00B619DA">
              <w:rPr>
                <w:rFonts w:ascii="Segoe UI Symbol" w:hAnsi="Segoe UI Symbol"/>
                <w:b/>
                <w:color w:val="FFFFFF" w:themeColor="background1"/>
                <w:sz w:val="18"/>
                <w:szCs w:val="18"/>
              </w:rPr>
              <w:t>✘</w:t>
            </w:r>
            <w:r w:rsidRPr="00B619DA">
              <w:rPr>
                <w:b/>
                <w:color w:val="FFFFFF" w:themeColor="background1"/>
                <w:sz w:val="18"/>
                <w:szCs w:val="18"/>
              </w:rPr>
              <w:t xml:space="preserve"> or 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048C9B03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123659C" w14:textId="77777777" w:rsidR="00976CAB" w:rsidRPr="00B619DA" w:rsidRDefault="00976CAB" w:rsidP="008840A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Reference</w:t>
            </w:r>
          </w:p>
        </w:tc>
      </w:tr>
      <w:tr w:rsidR="00976CAB" w:rsidRPr="00B619DA" w14:paraId="1095BC2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410CE02" w14:textId="77777777" w:rsidR="00976CAB" w:rsidRPr="00B619DA" w:rsidRDefault="00976CAB" w:rsidP="008840AC">
            <w:pPr>
              <w:pStyle w:val="Level2NumberedBullet"/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BC143F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Timing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1616F7C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1FE9D2D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FE07281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</w:tr>
      <w:tr w:rsidR="00976CAB" w:rsidRPr="00B619DA" w14:paraId="2F7FFF5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15F0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813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Prepare GPFR as soon as practica</w:t>
            </w:r>
            <w:r>
              <w:rPr>
                <w:sz w:val="18"/>
                <w:szCs w:val="18"/>
              </w:rPr>
              <w:t>ble</w:t>
            </w:r>
            <w:r w:rsidRPr="00B619DA">
              <w:rPr>
                <w:sz w:val="18"/>
                <w:szCs w:val="18"/>
              </w:rPr>
              <w:t xml:space="preserve"> after the end of </w:t>
            </w:r>
            <w:r>
              <w:rPr>
                <w:sz w:val="18"/>
                <w:szCs w:val="18"/>
              </w:rPr>
              <w:t>f/y</w:t>
            </w:r>
            <w:r w:rsidRPr="00B619DA">
              <w:rPr>
                <w:sz w:val="18"/>
                <w:szCs w:val="18"/>
              </w:rPr>
              <w:t xml:space="preserve"> (see CoM)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CDF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372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86E7" w14:textId="649212F1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253(1)</w:t>
            </w:r>
          </w:p>
        </w:tc>
      </w:tr>
      <w:tr w:rsidR="00976CAB" w:rsidRPr="00B619DA" w14:paraId="3040526C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B77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A4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Auditor’s Report signed at or after 1st meeting and before </w:t>
            </w:r>
            <w:r>
              <w:rPr>
                <w:sz w:val="18"/>
                <w:szCs w:val="18"/>
              </w:rPr>
              <w:t>financial report provided</w:t>
            </w:r>
            <w:r w:rsidRPr="00B619DA">
              <w:rPr>
                <w:sz w:val="18"/>
                <w:szCs w:val="18"/>
              </w:rPr>
              <w:t xml:space="preserve"> to members (compare CoM statement and Designated Officer’s Certificate</w:t>
            </w:r>
            <w:r>
              <w:rPr>
                <w:sz w:val="18"/>
                <w:szCs w:val="18"/>
              </w:rPr>
              <w:t xml:space="preserve"> dates</w:t>
            </w:r>
            <w:r w:rsidRPr="00B619DA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D05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BC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EC0" w14:textId="7E83943C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257(1)</w:t>
            </w:r>
          </w:p>
          <w:p w14:paraId="7F3F08C4" w14:textId="1BCA0651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265(1)</w:t>
            </w:r>
          </w:p>
        </w:tc>
      </w:tr>
      <w:tr w:rsidR="00976CAB" w:rsidRPr="00B619DA" w14:paraId="52DD5DEB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BF9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F33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Full report provided to members (at least 21 days before </w:t>
            </w:r>
            <w:r>
              <w:rPr>
                <w:sz w:val="18"/>
                <w:szCs w:val="18"/>
              </w:rPr>
              <w:t xml:space="preserve">general </w:t>
            </w:r>
            <w:r w:rsidRPr="00B619DA">
              <w:rPr>
                <w:sz w:val="18"/>
                <w:szCs w:val="18"/>
              </w:rPr>
              <w:t>meeting, or if CoM within 5 months)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C23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E4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A45" w14:textId="18CE9802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265(5)</w:t>
            </w:r>
          </w:p>
        </w:tc>
      </w:tr>
      <w:tr w:rsidR="00976CAB" w:rsidRPr="00B619DA" w14:paraId="37F9A3B1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ECF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BAF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Full report presented to </w:t>
            </w:r>
            <w:r>
              <w:rPr>
                <w:sz w:val="18"/>
                <w:szCs w:val="18"/>
              </w:rPr>
              <w:t xml:space="preserve">general </w:t>
            </w:r>
            <w:r w:rsidRPr="00B619DA">
              <w:rPr>
                <w:sz w:val="18"/>
                <w:szCs w:val="18"/>
              </w:rPr>
              <w:t>meeting or CoM (2nd meeting) within 6 months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27E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15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C92" w14:textId="49C16072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266</w:t>
            </w:r>
          </w:p>
        </w:tc>
      </w:tr>
      <w:tr w:rsidR="00976CAB" w:rsidRPr="00B619DA" w14:paraId="6AF014D9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17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9B9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Designated Officer’s Certificate signed at or after meeting of Members or CoM and before lodgement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5C9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FA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2D3" w14:textId="31673655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268</w:t>
            </w:r>
          </w:p>
        </w:tc>
      </w:tr>
      <w:tr w:rsidR="00976CAB" w:rsidRPr="00B619DA" w14:paraId="243C63C3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ADC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DF17" w14:textId="41EBE7BC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Lodged with the</w:t>
            </w:r>
            <w:r w:rsidR="007839D6">
              <w:rPr>
                <w:sz w:val="18"/>
                <w:szCs w:val="18"/>
              </w:rPr>
              <w:t xml:space="preserve"> Fair Work Commission</w:t>
            </w:r>
            <w:r w:rsidR="00726BD8">
              <w:rPr>
                <w:sz w:val="18"/>
                <w:szCs w:val="18"/>
              </w:rPr>
              <w:t xml:space="preserve"> </w:t>
            </w:r>
            <w:r w:rsidRPr="00B619DA">
              <w:rPr>
                <w:sz w:val="18"/>
                <w:szCs w:val="18"/>
              </w:rPr>
              <w:t>within 14 days of 2nd meeting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599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0D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3F0" w14:textId="048B8072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268</w:t>
            </w:r>
          </w:p>
        </w:tc>
      </w:tr>
      <w:tr w:rsidR="00976CAB" w:rsidRPr="00B619DA" w14:paraId="1CE1524B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04C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EAEC2AD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B1EB99A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4C2FED2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Notes to the financial statements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7B688C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0A9B62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9BE903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140EC78A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51F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73B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Prepared in accordance with AAS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D3E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DC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E8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1054(7)</w:t>
            </w:r>
          </w:p>
        </w:tc>
      </w:tr>
      <w:tr w:rsidR="00976CAB" w:rsidRPr="00B619DA" w14:paraId="0F1D65D5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AB7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904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Prepared in accordance with RO Act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B0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9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F8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1054(8)(a)</w:t>
            </w:r>
          </w:p>
        </w:tc>
      </w:tr>
      <w:tr w:rsidR="00976CAB" w:rsidRPr="00B619DA" w14:paraId="0AAF665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612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585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Has RU applied Tier 1 reporting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7BA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19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D9F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1053 RG 8</w:t>
            </w:r>
          </w:p>
        </w:tc>
      </w:tr>
      <w:tr w:rsidR="00976CAB" w:rsidRPr="00B619DA" w14:paraId="48BDDBC4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FFAF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lastRenderedPageBreak/>
              <w:t>2.2.4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9B8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State that the report is GPFR (not SPFR)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E09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95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33F" w14:textId="77777777" w:rsidR="00976CAB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1054(9)</w:t>
            </w:r>
          </w:p>
          <w:p w14:paraId="74E322E0" w14:textId="7D9C9BD9" w:rsidR="008F0FB1" w:rsidRPr="00B619DA" w:rsidRDefault="008F0FB1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30C43C8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5045AB6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318ABBF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Auditor’s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48177A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5D752F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097F5F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9E5CA76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F68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CA66" w14:textId="77777777" w:rsidR="00976CAB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Opinion whether the GPFR is presented fairly, in all material </w:t>
            </w:r>
            <w:r>
              <w:rPr>
                <w:sz w:val="18"/>
                <w:szCs w:val="18"/>
              </w:rPr>
              <w:t>re</w:t>
            </w:r>
            <w:r w:rsidRPr="00B619DA">
              <w:rPr>
                <w:sz w:val="18"/>
                <w:szCs w:val="18"/>
              </w:rPr>
              <w:t>spects, in accordance with AAS</w:t>
            </w:r>
          </w:p>
          <w:p w14:paraId="420982C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(Note: when this opinion is qualified, adverse, disclaimer or emphasis of matter, the file is to be referred to the Financial Reporting Specialist)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9A7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0B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66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ASA 700(25)</w:t>
            </w:r>
          </w:p>
          <w:p w14:paraId="2C1A7954" w14:textId="6EEC0DAE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257(5)(a)</w:t>
            </w:r>
          </w:p>
          <w:p w14:paraId="0EAD501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28(a)</w:t>
            </w:r>
          </w:p>
        </w:tc>
      </w:tr>
      <w:tr w:rsidR="00976CAB" w:rsidRPr="00B619DA" w14:paraId="0B8CBCCA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75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4CB" w14:textId="77777777" w:rsidR="00976CAB" w:rsidRPr="00B619DA" w:rsidRDefault="00976CAB" w:rsidP="008840AC">
            <w:pPr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Qualified opinion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BE3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4D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24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 705</w:t>
            </w:r>
          </w:p>
        </w:tc>
      </w:tr>
      <w:tr w:rsidR="00976CAB" w:rsidRPr="00B619DA" w14:paraId="12632AD0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3BF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6CFD" w14:textId="77777777" w:rsidR="00976CAB" w:rsidRPr="00B619DA" w:rsidRDefault="00976CAB" w:rsidP="008840AC">
            <w:pPr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Adverse opinion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09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BC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D67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 705</w:t>
            </w:r>
          </w:p>
        </w:tc>
      </w:tr>
      <w:tr w:rsidR="00976CAB" w:rsidRPr="00B619DA" w14:paraId="1A9BD9A5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2F5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611A" w14:textId="77777777" w:rsidR="00976CAB" w:rsidRPr="00B619DA" w:rsidRDefault="00976CAB" w:rsidP="008840AC">
            <w:pPr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Disclaimer of opinion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1CF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5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07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 705</w:t>
            </w:r>
          </w:p>
        </w:tc>
      </w:tr>
      <w:tr w:rsidR="00976CAB" w:rsidRPr="00B619DA" w14:paraId="7266B199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453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2FC2" w14:textId="77777777" w:rsidR="00976CAB" w:rsidRPr="00B619DA" w:rsidRDefault="00976CAB" w:rsidP="008840AC">
            <w:pPr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Emphasis of matter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FFD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73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5B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 706</w:t>
            </w:r>
          </w:p>
        </w:tc>
      </w:tr>
      <w:tr w:rsidR="00976CAB" w:rsidRPr="00B619DA" w14:paraId="5F4157B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3A6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37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Opinion whether GPFR is presented fairly in accordance with the requirements of the RO Act (if not of that opinion, the auditor report states why not)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C7F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C7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71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ASA 700(27)</w:t>
            </w:r>
          </w:p>
          <w:p w14:paraId="1883313A" w14:textId="52DC699A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252</w:t>
            </w:r>
          </w:p>
          <w:p w14:paraId="7C043B0F" w14:textId="6D46EBB0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 xml:space="preserve">257(5)(b) </w:t>
            </w:r>
          </w:p>
          <w:p w14:paraId="495AA91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28(b)</w:t>
            </w:r>
          </w:p>
          <w:p w14:paraId="361657FC" w14:textId="4B1BB8DD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257(6)</w:t>
            </w:r>
          </w:p>
          <w:p w14:paraId="123A3CF6" w14:textId="04E85089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257(7)</w:t>
            </w:r>
          </w:p>
        </w:tc>
      </w:tr>
      <w:tr w:rsidR="00976CAB" w:rsidRPr="00B619DA" w14:paraId="182FC32A" w14:textId="77777777" w:rsidTr="008840AC">
        <w:trPr>
          <w:cantSplit/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7E09" w14:textId="3E46EB12" w:rsidR="00976CAB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3</w:t>
            </w:r>
          </w:p>
          <w:p w14:paraId="3552CDF3" w14:textId="77777777" w:rsidR="00976CAB" w:rsidRPr="00673776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356" w14:textId="04A0B413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Has the subsection 255(2A) report and the officer declaration statement been included in the auditor</w:t>
            </w:r>
            <w:r w:rsidR="00726BD8">
              <w:rPr>
                <w:sz w:val="18"/>
                <w:szCs w:val="18"/>
              </w:rPr>
              <w:t>’</w:t>
            </w:r>
            <w:r w:rsidRPr="00B619DA">
              <w:rPr>
                <w:sz w:val="18"/>
                <w:szCs w:val="18"/>
              </w:rPr>
              <w:t>s scope?</w:t>
            </w:r>
          </w:p>
          <w:p w14:paraId="3F598ED6" w14:textId="4148A401" w:rsidR="008F0FB1" w:rsidRPr="008F0FB1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(Note: officer declaration statement </w:t>
            </w:r>
            <w:r>
              <w:rPr>
                <w:sz w:val="18"/>
                <w:szCs w:val="18"/>
              </w:rPr>
              <w:t>should</w:t>
            </w:r>
            <w:r w:rsidRPr="00B619DA">
              <w:rPr>
                <w:sz w:val="18"/>
                <w:szCs w:val="18"/>
              </w:rPr>
              <w:t xml:space="preserve"> only be included if applicable)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845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E0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9D1" w14:textId="708182A6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253(2)(c)</w:t>
            </w:r>
          </w:p>
        </w:tc>
      </w:tr>
      <w:tr w:rsidR="00976CAB" w:rsidRPr="00B619DA" w14:paraId="03ACD745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ECB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2DF5C2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8CB25FF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47D5664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68215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0D4708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0EDEE6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14A377B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23BF" w14:textId="77777777" w:rsidR="00976CAB" w:rsidRPr="00A073C0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3459" w14:textId="77777777" w:rsidR="00976CAB" w:rsidRPr="00484CD6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Does the entity have any leases as lessee?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22A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4B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45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AASB 16(47(a))</w:t>
            </w:r>
          </w:p>
        </w:tc>
      </w:tr>
      <w:tr w:rsidR="00976CAB" w:rsidRPr="00B619DA" w14:paraId="6373F639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9893" w14:textId="77777777" w:rsidR="00976CAB" w:rsidRPr="00A073C0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3677" w14:textId="77777777" w:rsidR="00976CAB" w:rsidRPr="00B85F2A" w:rsidRDefault="00976CAB" w:rsidP="008840AC">
            <w:pPr>
              <w:tabs>
                <w:tab w:val="left" w:pos="1580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yes, has a right-of-use assets been separately presented in the statement of financial position (or disclosed in the notes) from other assets?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3EC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5E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8E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AASB 16(47(a))</w:t>
            </w:r>
          </w:p>
        </w:tc>
      </w:tr>
      <w:tr w:rsidR="00976CAB" w:rsidRPr="00A820B2" w14:paraId="7CD1044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C8EA" w14:textId="77777777" w:rsidR="00976CAB" w:rsidRPr="00A820B2" w:rsidRDefault="00976CAB" w:rsidP="008840AC">
            <w:pPr>
              <w:rPr>
                <w:bCs/>
                <w:sz w:val="18"/>
                <w:szCs w:val="18"/>
              </w:rPr>
            </w:pPr>
            <w:r w:rsidRPr="00A820B2">
              <w:rPr>
                <w:bCs/>
                <w:sz w:val="18"/>
                <w:szCs w:val="18"/>
              </w:rPr>
              <w:t>2.4.3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9B8A" w14:textId="77777777" w:rsidR="00976CAB" w:rsidRPr="00A820B2" w:rsidRDefault="00976CAB" w:rsidP="008840AC">
            <w:pPr>
              <w:rPr>
                <w:rFonts w:eastAsia="Calibri" w:cs="Times New Roman"/>
                <w:sz w:val="18"/>
                <w:szCs w:val="18"/>
              </w:rPr>
            </w:pPr>
            <w:r w:rsidRPr="00A820B2">
              <w:rPr>
                <w:rFonts w:eastAsia="Calibri" w:cs="Times New Roman"/>
                <w:sz w:val="18"/>
                <w:szCs w:val="18"/>
              </w:rPr>
              <w:t>If the entity does not present right-of-use assets separately in the statement of financial position, then:</w:t>
            </w:r>
          </w:p>
          <w:p w14:paraId="0E24D195" w14:textId="77777777" w:rsidR="00976CAB" w:rsidRPr="00A820B2" w:rsidRDefault="00976CAB" w:rsidP="008840AC">
            <w:pPr>
              <w:numPr>
                <w:ilvl w:val="0"/>
                <w:numId w:val="40"/>
              </w:numPr>
              <w:suppressAutoHyphens w:val="0"/>
              <w:spacing w:before="0"/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A820B2">
              <w:rPr>
                <w:rFonts w:eastAsia="Calibri" w:cs="Times New Roman"/>
                <w:sz w:val="18"/>
                <w:szCs w:val="18"/>
              </w:rPr>
              <w:t>Include right-of-use assets within the same line item as that within which the corresponding underlying assets would be presented if they were owned</w:t>
            </w:r>
          </w:p>
          <w:p w14:paraId="3588E971" w14:textId="77777777" w:rsidR="00976CAB" w:rsidRPr="00A820B2" w:rsidRDefault="00976CAB" w:rsidP="008840AC">
            <w:pPr>
              <w:pStyle w:val="ListParagraph"/>
              <w:numPr>
                <w:ilvl w:val="0"/>
                <w:numId w:val="40"/>
              </w:numPr>
              <w:rPr>
                <w:bCs/>
                <w:sz w:val="18"/>
                <w:szCs w:val="18"/>
              </w:rPr>
            </w:pPr>
            <w:r w:rsidRPr="00A820B2">
              <w:rPr>
                <w:rFonts w:eastAsia="Calibri"/>
                <w:sz w:val="18"/>
                <w:szCs w:val="18"/>
              </w:rPr>
              <w:t>Disclose which line items in the statement of financial position include those right-of-use assets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6340" w14:textId="77777777" w:rsidR="00976CAB" w:rsidRPr="00A820B2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7DD" w14:textId="77777777" w:rsidR="00976CAB" w:rsidRPr="00A820B2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C6A" w14:textId="77777777" w:rsidR="00976CAB" w:rsidRPr="00A820B2" w:rsidRDefault="00976CAB" w:rsidP="008840AC">
            <w:pPr>
              <w:rPr>
                <w:sz w:val="18"/>
                <w:szCs w:val="18"/>
              </w:rPr>
            </w:pPr>
            <w:r w:rsidRPr="00A820B2">
              <w:rPr>
                <w:sz w:val="18"/>
                <w:szCs w:val="18"/>
              </w:rPr>
              <w:t xml:space="preserve">AASB 16(47(a)) </w:t>
            </w:r>
          </w:p>
        </w:tc>
      </w:tr>
      <w:tr w:rsidR="00976CAB" w:rsidRPr="00A820B2" w14:paraId="1411191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4B70" w14:textId="77777777" w:rsidR="00976CAB" w:rsidRPr="00A820B2" w:rsidRDefault="00976CAB" w:rsidP="008840AC">
            <w:pPr>
              <w:rPr>
                <w:bCs/>
                <w:sz w:val="18"/>
                <w:szCs w:val="18"/>
              </w:rPr>
            </w:pPr>
            <w:r w:rsidRPr="00A820B2">
              <w:rPr>
                <w:bCs/>
                <w:sz w:val="18"/>
                <w:szCs w:val="18"/>
              </w:rPr>
              <w:t>2.4.4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0472" w14:textId="67739874" w:rsidR="008F0FB1" w:rsidRPr="008840AC" w:rsidRDefault="00976CAB" w:rsidP="008840AC">
            <w:pPr>
              <w:rPr>
                <w:rFonts w:eastAsia="Calibri" w:cs="Times New Roman"/>
                <w:sz w:val="18"/>
                <w:szCs w:val="18"/>
              </w:rPr>
            </w:pPr>
            <w:r w:rsidRPr="00A820B2">
              <w:rPr>
                <w:rFonts w:eastAsia="Calibri" w:cs="Times New Roman"/>
                <w:sz w:val="18"/>
                <w:szCs w:val="18"/>
              </w:rPr>
              <w:t>Does the entity present lease liabilities separately from other liabilities in the statement of financial position or disclose which line items in the statement of financial position include those liabilities?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4D85" w14:textId="77777777" w:rsidR="00976CAB" w:rsidRPr="00A820B2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BCA" w14:textId="77777777" w:rsidR="00976CAB" w:rsidRPr="00A820B2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39E" w14:textId="77777777" w:rsidR="00976CAB" w:rsidRPr="00A820B2" w:rsidRDefault="00976CAB" w:rsidP="008840AC">
            <w:pPr>
              <w:rPr>
                <w:sz w:val="18"/>
                <w:szCs w:val="18"/>
              </w:rPr>
            </w:pPr>
            <w:r w:rsidRPr="00A820B2">
              <w:rPr>
                <w:sz w:val="18"/>
                <w:szCs w:val="18"/>
              </w:rPr>
              <w:t>AASB 16(47(b))</w:t>
            </w:r>
          </w:p>
        </w:tc>
      </w:tr>
      <w:tr w:rsidR="00976CAB" w:rsidRPr="00B619DA" w14:paraId="5A15F124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ED7DCCC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A3E7D0A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Related Party disclosures (even if not material):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A4FB71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F2F814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C7FB37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7D4E108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E26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3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If there are transactions between related parties the following must be disclosed for each category of related party: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3E9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C0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B97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34AED07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89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0EF0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 description of the nature of the related party relationship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E95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E53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EFA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124(18)</w:t>
            </w:r>
          </w:p>
        </w:tc>
      </w:tr>
      <w:tr w:rsidR="00976CAB" w:rsidRPr="00B619DA" w14:paraId="0B0DE63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D0E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F475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The amount of transactions during f</w:t>
            </w:r>
            <w:r>
              <w:rPr>
                <w:sz w:val="18"/>
                <w:szCs w:val="18"/>
              </w:rPr>
              <w:t>/y</w:t>
            </w:r>
            <w:r w:rsidRPr="00B619DA">
              <w:rPr>
                <w:sz w:val="18"/>
                <w:szCs w:val="18"/>
              </w:rPr>
              <w:t xml:space="preserve"> (including non-monetary compensation/benefits, transfers of assets or liabilities etc.)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0DB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E2F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94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124(18)(a)</w:t>
            </w:r>
          </w:p>
        </w:tc>
      </w:tr>
      <w:tr w:rsidR="00976CAB" w:rsidRPr="00B619DA" w14:paraId="58A6376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CF0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0DBC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Outstanding balances at the end of the f</w:t>
            </w:r>
            <w:r>
              <w:rPr>
                <w:sz w:val="18"/>
                <w:szCs w:val="18"/>
              </w:rPr>
              <w:t>/y</w:t>
            </w:r>
            <w:r w:rsidRPr="00B619DA">
              <w:rPr>
                <w:sz w:val="18"/>
                <w:szCs w:val="18"/>
              </w:rPr>
              <w:t xml:space="preserve"> (including loans)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E43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538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F5F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124(18)(b)</w:t>
            </w:r>
          </w:p>
        </w:tc>
      </w:tr>
      <w:tr w:rsidR="00976CAB" w:rsidRPr="00B619DA" w14:paraId="4C24EBE4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F5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A9D6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Doubtful debt provisions raised against any related party balances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50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656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9B1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124(18)(c)&amp;(d)</w:t>
            </w:r>
          </w:p>
        </w:tc>
      </w:tr>
      <w:tr w:rsidR="00976CAB" w:rsidRPr="00B619DA" w14:paraId="20C5367B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738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CD60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Terms of transaction (i.e. whether loans are interest bearing, whether transactions are arm’s length)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BDF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30E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D48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124(18)</w:t>
            </w:r>
          </w:p>
        </w:tc>
      </w:tr>
      <w:tr w:rsidR="00976CAB" w:rsidRPr="00B619DA" w14:paraId="29838E5E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D4B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EA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Is a note relating to key management personnel provided?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443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A3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147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124(17)</w:t>
            </w:r>
          </w:p>
        </w:tc>
      </w:tr>
      <w:tr w:rsidR="00976CAB" w:rsidRPr="00B619DA" w14:paraId="1BA7A2D4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791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FFF7946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91E6454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DFB9EAA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Statement of Comprehensive Income or the equivalent Notes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902C9C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B03D86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D91734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31156ED0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6B8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6C3E4580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DC75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Revenue / Income</w:t>
            </w:r>
          </w:p>
        </w:tc>
      </w:tr>
      <w:tr w:rsidR="00976CAB" w:rsidRPr="00B619DA" w14:paraId="75B79C9C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6E7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2.5.1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38DF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Disclose revenue recognised from contracts with customers separately from its other sources of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8B64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6700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4584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AASB 15(113a)</w:t>
            </w:r>
          </w:p>
        </w:tc>
      </w:tr>
      <w:tr w:rsidR="00976CAB" w:rsidRPr="00B619DA" w14:paraId="50C2EF16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0DB3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2.5.2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5DC6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Disaggregate revenue recognised from contracts with customers into categories that depict how the nature, amount, timing and uncertainty of revenue and cash flows are affected by economic factors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554A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C1FD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30A" w14:textId="77777777" w:rsidR="00976CAB" w:rsidRPr="009248A1" w:rsidRDefault="00976CAB" w:rsidP="008840AC">
            <w:pPr>
              <w:rPr>
                <w:bCs/>
                <w:sz w:val="18"/>
                <w:szCs w:val="18"/>
              </w:rPr>
            </w:pPr>
            <w:r w:rsidRPr="009248A1">
              <w:rPr>
                <w:bCs/>
                <w:sz w:val="18"/>
                <w:szCs w:val="18"/>
              </w:rPr>
              <w:t>AASB 15(114)</w:t>
            </w:r>
          </w:p>
        </w:tc>
      </w:tr>
      <w:tr w:rsidR="00976CAB" w:rsidRPr="00B619DA" w14:paraId="7DC04A3E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11A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Expenses</w:t>
            </w:r>
          </w:p>
        </w:tc>
      </w:tr>
      <w:tr w:rsidR="00976CAB" w:rsidRPr="00B619DA" w14:paraId="7DF4E76C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16E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32E1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Grant</w:t>
            </w:r>
            <w:r>
              <w:rPr>
                <w:sz w:val="18"/>
                <w:szCs w:val="18"/>
              </w:rPr>
              <w:t>s</w:t>
            </w:r>
            <w:r w:rsidRPr="00B619DA">
              <w:rPr>
                <w:sz w:val="18"/>
                <w:szCs w:val="18"/>
              </w:rPr>
              <w:t xml:space="preserve"> or donation</w:t>
            </w:r>
            <w:r>
              <w:rPr>
                <w:sz w:val="18"/>
                <w:szCs w:val="18"/>
              </w:rPr>
              <w:t>s</w:t>
            </w:r>
            <w:r w:rsidRPr="00B619DA">
              <w:rPr>
                <w:sz w:val="18"/>
                <w:szCs w:val="18"/>
              </w:rPr>
              <w:t xml:space="preserve"> expensed during the year including total amount of: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9EB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03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82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14(e)</w:t>
            </w:r>
          </w:p>
        </w:tc>
      </w:tr>
      <w:tr w:rsidR="00976CAB" w:rsidRPr="00B619DA" w14:paraId="4001F7A6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197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AE30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grants that were $1,000 or less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5DF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0E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4B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14(e)(i)</w:t>
            </w:r>
          </w:p>
        </w:tc>
      </w:tr>
      <w:tr w:rsidR="00976CAB" w:rsidRPr="00B619DA" w14:paraId="368F4694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0F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0E8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grants that exceeded $1,000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35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26C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6A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14(e)(ii)</w:t>
            </w:r>
          </w:p>
        </w:tc>
      </w:tr>
      <w:tr w:rsidR="00976CAB" w:rsidRPr="00B619DA" w14:paraId="375AFEAA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5F0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53E7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donations that were $1,000 or less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D17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29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52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14(e)(iii)</w:t>
            </w:r>
          </w:p>
        </w:tc>
      </w:tr>
      <w:tr w:rsidR="00976CAB" w:rsidRPr="00B619DA" w14:paraId="3B6DC741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5E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5644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donations that exceeded $1,000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1C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E4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190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14(e)(iv)</w:t>
            </w:r>
          </w:p>
        </w:tc>
      </w:tr>
      <w:tr w:rsidR="00976CAB" w:rsidRPr="00B619DA" w14:paraId="3F3A411E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F9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572D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Has a LGD statement been lodged (if applicable)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60E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B4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EBD" w14:textId="086F9788" w:rsidR="00976CAB" w:rsidRPr="00B619DA" w:rsidRDefault="00834D01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</w:t>
            </w:r>
            <w:r w:rsidR="00976CAB" w:rsidRPr="00B619DA">
              <w:rPr>
                <w:sz w:val="18"/>
                <w:szCs w:val="18"/>
              </w:rPr>
              <w:t>237</w:t>
            </w:r>
          </w:p>
        </w:tc>
      </w:tr>
      <w:tr w:rsidR="00976CAB" w:rsidRPr="00B619DA" w14:paraId="0D3EF2EA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E82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DCBE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Does the LGD statement reconcile with the FR</w:t>
            </w:r>
            <w:r>
              <w:rPr>
                <w:sz w:val="18"/>
                <w:szCs w:val="18"/>
              </w:rPr>
              <w:t xml:space="preserve"> figure</w:t>
            </w:r>
            <w:r w:rsidRPr="00B619DA">
              <w:rPr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290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B9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33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F5B0C63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BB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65D5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Please ensure that the LGD matter is ‘closed’ in </w:t>
            </w:r>
            <w:r>
              <w:rPr>
                <w:sz w:val="18"/>
                <w:szCs w:val="18"/>
              </w:rPr>
              <w:t>caseHQ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4EE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7E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9C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489BBC71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2BE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80E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If there were no grants or donations paid during the year, has a statement to this effect been disclosed in the GPFR?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B5D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09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964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RG 21</w:t>
            </w:r>
          </w:p>
        </w:tc>
      </w:tr>
      <w:tr w:rsidR="00976CAB" w:rsidRPr="00B619DA" w14:paraId="200B48C7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101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66787D53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BF3CEE2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354B715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Is the report compliant?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400413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8D3021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2035FA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4514A09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4AD4E3E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79F6C46" w14:textId="31420889" w:rsidR="00976CAB" w:rsidRPr="00B619DA" w:rsidRDefault="002062E8" w:rsidP="00884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FWC </w:t>
            </w:r>
            <w:r w:rsidR="00976CAB" w:rsidRPr="00B619DA">
              <w:rPr>
                <w:b/>
                <w:sz w:val="18"/>
                <w:szCs w:val="18"/>
              </w:rPr>
              <w:t xml:space="preserve"> Administration &amp; monitoring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A09ABC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00F859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E85210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76F306C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D920718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6271D07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 xml:space="preserve">Enter on </w:t>
            </w:r>
            <w:r>
              <w:rPr>
                <w:b/>
                <w:sz w:val="18"/>
                <w:szCs w:val="18"/>
              </w:rPr>
              <w:t>c</w:t>
            </w:r>
            <w:r w:rsidRPr="00B619DA">
              <w:rPr>
                <w:b/>
                <w:sz w:val="18"/>
                <w:szCs w:val="18"/>
              </w:rPr>
              <w:t>aseHQ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591724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DAEF3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5187C8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62A0E672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CED6" w14:textId="77777777" w:rsidR="00976CAB" w:rsidRPr="00BD4D41" w:rsidRDefault="00976CAB" w:rsidP="008840AC">
            <w:pPr>
              <w:rPr>
                <w:sz w:val="18"/>
                <w:szCs w:val="18"/>
              </w:rPr>
            </w:pPr>
            <w:r w:rsidRPr="00BD4D41">
              <w:rPr>
                <w:sz w:val="18"/>
                <w:szCs w:val="18"/>
              </w:rPr>
              <w:t>The following fields must be populated before the matter is filed and closed</w:t>
            </w:r>
          </w:p>
        </w:tc>
      </w:tr>
      <w:tr w:rsidR="00976CAB" w:rsidRPr="00B619DA" w14:paraId="0D7F8EB3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33F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EDF1" w14:textId="4D4E329B" w:rsidR="00976CAB" w:rsidRPr="00B619DA" w:rsidRDefault="003B10A4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FWC</w:t>
            </w:r>
            <w:r w:rsidRPr="00B619DA">
              <w:rPr>
                <w:sz w:val="18"/>
                <w:szCs w:val="18"/>
              </w:rPr>
              <w:t xml:space="preserve"> </w:t>
            </w:r>
            <w:r w:rsidR="00976CAB" w:rsidRPr="00B619DA">
              <w:rPr>
                <w:sz w:val="18"/>
                <w:szCs w:val="18"/>
              </w:rPr>
              <w:t>assessment 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F92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61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54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71A2D9DE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1FF2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8C97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Auditing firm &amp; auditor (ensure all contact details are included in </w:t>
            </w:r>
            <w:r>
              <w:rPr>
                <w:sz w:val="18"/>
                <w:szCs w:val="18"/>
              </w:rPr>
              <w:t>c</w:t>
            </w:r>
            <w:r w:rsidRPr="00B619DA">
              <w:rPr>
                <w:sz w:val="18"/>
                <w:szCs w:val="18"/>
              </w:rPr>
              <w:t>aseHQ)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322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B7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E2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430C2C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FBB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05EF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  <w:r w:rsidRPr="00B619DA">
              <w:rPr>
                <w:sz w:val="18"/>
                <w:szCs w:val="18"/>
              </w:rPr>
              <w:t xml:space="preserve"> members</w:t>
            </w:r>
            <w:r>
              <w:rPr>
                <w:sz w:val="18"/>
                <w:szCs w:val="18"/>
              </w:rPr>
              <w:t>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2D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853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D8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12529587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3359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C75C" w14:textId="097D2BB3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Date of </w:t>
            </w:r>
            <w:r w:rsidR="00834D01">
              <w:rPr>
                <w:sz w:val="18"/>
                <w:szCs w:val="18"/>
              </w:rPr>
              <w:t xml:space="preserve">section </w:t>
            </w:r>
            <w:r w:rsidRPr="00B619DA">
              <w:rPr>
                <w:sz w:val="18"/>
                <w:szCs w:val="18"/>
              </w:rPr>
              <w:t>266 meeting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8C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2A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52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463015A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23E7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0FCF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Qualified audit report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6F8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85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1A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3778CB0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C66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925" w14:textId="49B2DD06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 xml:space="preserve">Compliance with </w:t>
            </w:r>
            <w:r w:rsidR="00834D01">
              <w:rPr>
                <w:sz w:val="18"/>
                <w:szCs w:val="18"/>
              </w:rPr>
              <w:t xml:space="preserve">section </w:t>
            </w:r>
            <w:r w:rsidRPr="00B619DA">
              <w:rPr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BBD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25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7C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F4A60D0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EBA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CDA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Complian</w:t>
            </w:r>
            <w:r>
              <w:rPr>
                <w:sz w:val="18"/>
                <w:szCs w:val="18"/>
              </w:rPr>
              <w:t>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1A9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E8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9C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402549C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01E0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C0F2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Capitation</w:t>
            </w:r>
            <w:r>
              <w:rPr>
                <w:sz w:val="18"/>
                <w:szCs w:val="18"/>
              </w:rPr>
              <w:t>s</w:t>
            </w:r>
            <w:r w:rsidRPr="00B619DA">
              <w:rPr>
                <w:sz w:val="18"/>
                <w:szCs w:val="18"/>
              </w:rPr>
              <w:t xml:space="preserve">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43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BA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90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D630B05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5A2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3660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Subscriptions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E14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4C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7F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18311D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879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D430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Total revenue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21B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8A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7B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E132542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4D70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88B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expenses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E7A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E9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85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95E6957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16E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E2D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Total comprehensive income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A8D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D0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F9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7514F659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963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914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Total assets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345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D1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89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24E490E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9C55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4737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Total liabilities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D6C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8C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55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6CED2CAC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87B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3.1.</w:t>
            </w:r>
            <w:r>
              <w:rPr>
                <w:sz w:val="18"/>
                <w:szCs w:val="18"/>
              </w:rPr>
              <w:t>1</w:t>
            </w:r>
            <w:r w:rsidRPr="00B619DA">
              <w:rPr>
                <w:sz w:val="18"/>
                <w:szCs w:val="1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157C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Net asset</w:t>
            </w:r>
            <w:r>
              <w:rPr>
                <w:sz w:val="18"/>
                <w:szCs w:val="18"/>
              </w:rPr>
              <w:t>s (check only - field is auto calculated by caseHQ)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F5E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60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50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A60ADA0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7AEF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609CCF11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9F18FD1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2723B6" w14:textId="77777777" w:rsidR="00976CAB" w:rsidRPr="00B619DA" w:rsidRDefault="00976CAB" w:rsidP="008840AC">
            <w:pPr>
              <w:spacing w:after="20"/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Going concern monitoring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F91CE5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7A5B58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B32A2CF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2DE62A8A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A05B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373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Is there a note in relation to the RUs ability to continue as a going concern?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2E4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C8D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92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0F4E3E81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C8C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2933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If yes, does the note indicate a material or significant uncertainty of the entity’s ability to continue as a going concern?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584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1F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D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101(25)</w:t>
            </w:r>
          </w:p>
        </w:tc>
      </w:tr>
      <w:tr w:rsidR="00976CAB" w:rsidRPr="00B619DA" w14:paraId="032D335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9DB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B6C4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Assess reasonableness of explanation (i.e. loss making and significant net asset deficiency, significant reliance on another RU for financial support)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55C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4D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B5F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101(25)</w:t>
            </w:r>
          </w:p>
        </w:tc>
      </w:tr>
      <w:tr w:rsidR="00976CAB" w:rsidRPr="00B619DA" w14:paraId="1469F73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E6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2CC8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Does auditor refer to the note in an Emphasis of Matter paragraph in the auditor’s report?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CB3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2E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36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ASA 570</w:t>
            </w:r>
          </w:p>
        </w:tc>
      </w:tr>
      <w:tr w:rsidR="00976CAB" w:rsidRPr="00B619DA" w14:paraId="1898654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CC8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1ED4" w14:textId="77777777" w:rsidR="00976CAB" w:rsidRPr="00B619DA" w:rsidRDefault="00976CAB" w:rsidP="008840AC">
            <w:pPr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Does the CoM Statement (able to pay debts) and Operating Report (significant changes in financial affairs) match the Going Concern note?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5EF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8A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F26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4B331320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31C8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3.2.2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8918" w14:textId="77777777" w:rsidR="00976CAB" w:rsidRPr="00B619DA" w:rsidRDefault="00976CAB" w:rsidP="008840AC">
            <w:pPr>
              <w:spacing w:after="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If no note in relation to RU</w:t>
            </w:r>
            <w:r>
              <w:rPr>
                <w:sz w:val="18"/>
                <w:szCs w:val="18"/>
              </w:rPr>
              <w:t>s</w:t>
            </w:r>
            <w:r w:rsidRPr="00B619DA">
              <w:rPr>
                <w:sz w:val="18"/>
                <w:szCs w:val="18"/>
              </w:rPr>
              <w:t xml:space="preserve"> ability to continue as a going concern: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37A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D4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474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59F5C16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9C6E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C75A" w14:textId="77777777" w:rsidR="00976CAB" w:rsidRPr="00B619DA" w:rsidRDefault="00976CAB" w:rsidP="008840AC">
            <w:pPr>
              <w:spacing w:after="20"/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Does the statement of financial position indicate RU has a positive net asset value?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CC0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8A7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A87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101(25)</w:t>
            </w:r>
          </w:p>
        </w:tc>
      </w:tr>
      <w:tr w:rsidR="00976CAB" w:rsidRPr="00B619DA" w14:paraId="52E9EDE6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9011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BB7C" w14:textId="77777777" w:rsidR="00976CAB" w:rsidRPr="00B619DA" w:rsidRDefault="00976CAB" w:rsidP="008840AC">
            <w:pPr>
              <w:spacing w:after="20"/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Has there been a continuing history of surpluses?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5FB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C09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87A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101(25)</w:t>
            </w:r>
          </w:p>
        </w:tc>
      </w:tr>
      <w:tr w:rsidR="00976CAB" w:rsidRPr="00B619DA" w14:paraId="4878C068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7AE0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D9EA" w14:textId="77777777" w:rsidR="00976CAB" w:rsidRPr="00B619DA" w:rsidRDefault="00976CAB" w:rsidP="008840AC">
            <w:pPr>
              <w:spacing w:after="20"/>
              <w:ind w:left="720"/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Does statement of cash flows indicate there is sufficient cash flow to pay expenses?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745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3E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71D" w14:textId="77777777" w:rsidR="00976CAB" w:rsidRPr="00B619DA" w:rsidRDefault="00976CAB" w:rsidP="008840AC">
            <w:pPr>
              <w:rPr>
                <w:sz w:val="18"/>
                <w:szCs w:val="18"/>
              </w:rPr>
            </w:pPr>
            <w:r w:rsidRPr="00B619DA">
              <w:rPr>
                <w:sz w:val="18"/>
                <w:szCs w:val="18"/>
              </w:rPr>
              <w:t>AASB 101(25)</w:t>
            </w:r>
          </w:p>
        </w:tc>
      </w:tr>
      <w:tr w:rsidR="00976CAB" w:rsidRPr="00B619DA" w14:paraId="79119D79" w14:textId="77777777" w:rsidTr="008840AC">
        <w:trPr>
          <w:cantSplit/>
          <w:trHeight w:val="20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B7A2CB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  <w:tr w:rsidR="00976CAB" w:rsidRPr="00B619DA" w14:paraId="74067D2F" w14:textId="77777777" w:rsidTr="008840AC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31FB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29F3" w14:textId="77777777" w:rsidR="00976CAB" w:rsidRPr="00B619DA" w:rsidRDefault="00976CAB" w:rsidP="008840AC">
            <w:pPr>
              <w:rPr>
                <w:b/>
                <w:sz w:val="18"/>
                <w:szCs w:val="18"/>
              </w:rPr>
            </w:pPr>
            <w:r w:rsidRPr="00B619DA">
              <w:rPr>
                <w:b/>
                <w:sz w:val="18"/>
                <w:szCs w:val="18"/>
              </w:rPr>
              <w:t>If required, has any issue re going concern been included in the filing letter?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18DC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1A2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928" w14:textId="77777777" w:rsidR="00976CAB" w:rsidRPr="00B619DA" w:rsidRDefault="00976CAB" w:rsidP="008840AC">
            <w:pPr>
              <w:rPr>
                <w:sz w:val="18"/>
                <w:szCs w:val="18"/>
              </w:rPr>
            </w:pPr>
          </w:p>
        </w:tc>
      </w:tr>
    </w:tbl>
    <w:p w14:paraId="37FD631E" w14:textId="77777777" w:rsidR="00976CAB" w:rsidRPr="00B619DA" w:rsidRDefault="00976CAB" w:rsidP="00976CAB">
      <w:pPr>
        <w:rPr>
          <w:sz w:val="18"/>
          <w:szCs w:val="18"/>
        </w:rPr>
      </w:pPr>
    </w:p>
    <w:tbl>
      <w:tblPr>
        <w:tblStyle w:val="TableGrid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976CAB" w:rsidRPr="00B619DA" w14:paraId="69AF4A66" w14:textId="77777777" w:rsidTr="008840AC">
        <w:trPr>
          <w:cantSplit/>
          <w:trHeight w:val="20"/>
          <w:tblHeader/>
        </w:trPr>
        <w:tc>
          <w:tcPr>
            <w:tcW w:w="13779" w:type="dxa"/>
            <w:shd w:val="clear" w:color="auto" w:fill="111C2C"/>
          </w:tcPr>
          <w:p w14:paraId="0ED0573C" w14:textId="77777777" w:rsidR="00976CAB" w:rsidRPr="00B619DA" w:rsidRDefault="00976CAB" w:rsidP="0078342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B619DA">
              <w:rPr>
                <w:b/>
                <w:color w:val="FFFFFF" w:themeColor="background1"/>
                <w:sz w:val="18"/>
                <w:szCs w:val="18"/>
              </w:rPr>
              <w:t>Working notes:</w:t>
            </w:r>
          </w:p>
        </w:tc>
      </w:tr>
      <w:tr w:rsidR="00976CAB" w:rsidRPr="00B619DA" w14:paraId="062CB5A0" w14:textId="77777777" w:rsidTr="008840AC">
        <w:trPr>
          <w:cantSplit/>
          <w:trHeight w:val="3015"/>
        </w:trPr>
        <w:tc>
          <w:tcPr>
            <w:tcW w:w="13779" w:type="dxa"/>
            <w:shd w:val="clear" w:color="auto" w:fill="auto"/>
          </w:tcPr>
          <w:p w14:paraId="04C60E57" w14:textId="77777777" w:rsidR="00976CAB" w:rsidRDefault="00976CAB" w:rsidP="00783421">
            <w:pPr>
              <w:rPr>
                <w:b/>
                <w:sz w:val="18"/>
                <w:szCs w:val="18"/>
              </w:rPr>
            </w:pPr>
          </w:p>
          <w:p w14:paraId="3D20C692" w14:textId="77777777" w:rsidR="00976CAB" w:rsidRDefault="00976CAB" w:rsidP="00783421">
            <w:pPr>
              <w:rPr>
                <w:b/>
                <w:sz w:val="18"/>
                <w:szCs w:val="18"/>
              </w:rPr>
            </w:pPr>
          </w:p>
          <w:p w14:paraId="2D6E93E6" w14:textId="77777777" w:rsidR="00976CAB" w:rsidRPr="00B619DA" w:rsidRDefault="00976CAB" w:rsidP="00783421">
            <w:pPr>
              <w:rPr>
                <w:b/>
                <w:sz w:val="18"/>
                <w:szCs w:val="18"/>
              </w:rPr>
            </w:pPr>
          </w:p>
        </w:tc>
      </w:tr>
    </w:tbl>
    <w:p w14:paraId="7C407125" w14:textId="77777777" w:rsidR="00976CAB" w:rsidRPr="00B619DA" w:rsidRDefault="00976CAB" w:rsidP="00976CAB">
      <w:pPr>
        <w:rPr>
          <w:sz w:val="18"/>
          <w:szCs w:val="18"/>
        </w:rPr>
      </w:pPr>
    </w:p>
    <w:p w14:paraId="413E0441" w14:textId="77777777" w:rsidR="00761A20" w:rsidRDefault="00761A20" w:rsidP="002E0CCA"/>
    <w:p w14:paraId="025318CA" w14:textId="1FDD0885" w:rsidR="00A361C1" w:rsidRPr="008F0FB1" w:rsidRDefault="00360230" w:rsidP="008F0FB1">
      <w:pPr>
        <w:rPr>
          <w:b/>
        </w:rPr>
      </w:pPr>
      <w:r w:rsidRPr="00BD1B69">
        <w:rPr>
          <w:b/>
        </w:rPr>
        <w:t>D</w:t>
      </w:r>
      <w:r>
        <w:rPr>
          <w:b/>
        </w:rPr>
        <w:t>ate</w:t>
      </w:r>
      <w:r w:rsidRPr="00BD1B69">
        <w:rPr>
          <w:b/>
        </w:rPr>
        <w:t xml:space="preserve">: </w:t>
      </w:r>
      <w:sdt>
        <w:sdtPr>
          <w:rPr>
            <w:b/>
          </w:rPr>
          <w:id w:val="-1216654664"/>
          <w:placeholder>
            <w:docPart w:val="CD1E4212D5C14B178A0C802EB602122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4121F0">
            <w:rPr>
              <w:rStyle w:val="PlaceholderText"/>
              <w:color w:val="404040" w:themeColor="text2" w:themeTint="BF"/>
            </w:rPr>
            <w:t>Click or tap to enter a date.</w:t>
          </w:r>
        </w:sdtContent>
      </w:sdt>
    </w:p>
    <w:sectPr w:rsidR="00A361C1" w:rsidRPr="008F0FB1" w:rsidSect="00DC172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92" w:right="1245" w:bottom="992" w:left="1673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CC83" w14:textId="77777777" w:rsidR="002937CF" w:rsidRDefault="002937CF" w:rsidP="008E21DE">
      <w:pPr>
        <w:spacing w:before="0" w:after="0"/>
      </w:pPr>
      <w:r>
        <w:separator/>
      </w:r>
    </w:p>
    <w:p w14:paraId="68689F12" w14:textId="77777777" w:rsidR="002937CF" w:rsidRDefault="002937CF"/>
    <w:p w14:paraId="10AB5B72" w14:textId="77777777" w:rsidR="002937CF" w:rsidRDefault="002937CF"/>
  </w:endnote>
  <w:endnote w:type="continuationSeparator" w:id="0">
    <w:p w14:paraId="5E98156E" w14:textId="77777777" w:rsidR="002937CF" w:rsidRDefault="002937CF" w:rsidP="008E21DE">
      <w:pPr>
        <w:spacing w:before="0" w:after="0"/>
      </w:pPr>
      <w:r>
        <w:continuationSeparator/>
      </w:r>
    </w:p>
    <w:p w14:paraId="0B7B0125" w14:textId="77777777" w:rsidR="002937CF" w:rsidRDefault="002937CF"/>
    <w:p w14:paraId="08E7964D" w14:textId="77777777" w:rsidR="002937CF" w:rsidRDefault="00293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68CA4AE8" w:rsidR="00E71783" w:rsidRPr="000F0DBF" w:rsidRDefault="008840AC" w:rsidP="000F0DBF">
        <w:pPr>
          <w:pStyle w:val="Footer-Title"/>
        </w:pPr>
        <w:r w:rsidRPr="008840AC">
          <w:rPr>
            <w:rStyle w:val="PageNumber"/>
            <w:rFonts w:ascii="Calibri" w:hAnsi="Calibri"/>
            <w:sz w:val="18"/>
          </w:rPr>
          <w:t>CL 021 Financial Report Primary Checklist</w:t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0F0DBF" w:rsidRPr="008840AC">
          <w:rPr>
            <w:rStyle w:val="PageNumber"/>
            <w:rFonts w:ascii="Calibri" w:hAnsi="Calibri"/>
            <w:sz w:val="18"/>
          </w:rPr>
          <w:tab/>
        </w:r>
        <w:r w:rsidR="00D73FCB" w:rsidRPr="008840AC">
          <w:rPr>
            <w:rStyle w:val="PageNumber"/>
            <w:rFonts w:ascii="Calibri" w:hAnsi="Calibri"/>
            <w:sz w:val="18"/>
          </w:rPr>
          <w:tab/>
        </w:r>
        <w:r w:rsidR="00DC172F" w:rsidRPr="008840AC">
          <w:rPr>
            <w:rStyle w:val="PageNumber"/>
            <w:rFonts w:ascii="Calibri" w:hAnsi="Calibri"/>
            <w:sz w:val="18"/>
          </w:rPr>
          <w:tab/>
        </w:r>
        <w:r w:rsidR="00DC172F" w:rsidRPr="008840AC">
          <w:rPr>
            <w:rStyle w:val="PageNumber"/>
            <w:rFonts w:ascii="Calibri" w:hAnsi="Calibri"/>
            <w:sz w:val="18"/>
          </w:rPr>
          <w:tab/>
        </w:r>
        <w:r w:rsidR="00DC172F" w:rsidRPr="008840AC">
          <w:rPr>
            <w:rStyle w:val="PageNumber"/>
            <w:rFonts w:ascii="Calibri" w:hAnsi="Calibri"/>
            <w:sz w:val="18"/>
          </w:rPr>
          <w:tab/>
        </w:r>
        <w:r w:rsidR="00DC172F" w:rsidRPr="008840AC">
          <w:rPr>
            <w:rStyle w:val="PageNumber"/>
            <w:rFonts w:ascii="Calibri" w:hAnsi="Calibri"/>
            <w:sz w:val="18"/>
          </w:rPr>
          <w:tab/>
        </w:r>
        <w:r w:rsidR="00DC172F" w:rsidRPr="008840AC">
          <w:rPr>
            <w:rStyle w:val="PageNumber"/>
            <w:rFonts w:ascii="Calibri" w:hAnsi="Calibri"/>
            <w:sz w:val="18"/>
          </w:rPr>
          <w:tab/>
        </w:r>
        <w:r w:rsidR="007C2F4D" w:rsidRPr="007C2F4D">
          <w:rPr>
            <w:rStyle w:val="PageNumber"/>
            <w:rFonts w:ascii="Calibri" w:hAnsi="Calibri"/>
            <w:sz w:val="18"/>
          </w:rPr>
          <w:t xml:space="preserve">6 March 2023 </w:t>
        </w:r>
        <w:r w:rsidR="00D73FCB" w:rsidRPr="008840AC">
          <w:rPr>
            <w:rStyle w:val="PageNumber"/>
            <w:rFonts w:ascii="Calibri" w:hAnsi="Calibri"/>
            <w:sz w:val="18"/>
          </w:rPr>
          <w:t xml:space="preserve">| p. </w:t>
        </w:r>
        <w:r w:rsidR="00D73FCB" w:rsidRPr="008840AC">
          <w:fldChar w:fldCharType="begin"/>
        </w:r>
        <w:r w:rsidR="00D73FCB" w:rsidRPr="008840AC">
          <w:instrText xml:space="preserve"> PAGE   \* MERGEFORMAT </w:instrText>
        </w:r>
        <w:r w:rsidR="00D73FCB" w:rsidRPr="008840AC">
          <w:fldChar w:fldCharType="separate"/>
        </w:r>
        <w:r w:rsidR="00D73FCB" w:rsidRPr="008840AC">
          <w:t>5</w:t>
        </w:r>
        <w:r w:rsidR="00D73FCB" w:rsidRPr="008840A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13014"/>
      <w:docPartObj>
        <w:docPartGallery w:val="Page Numbers (Bottom of Page)"/>
        <w:docPartUnique/>
      </w:docPartObj>
    </w:sdtPr>
    <w:sdtEndPr/>
    <w:sdtContent>
      <w:p w14:paraId="36BC9DF6" w14:textId="3206150A" w:rsidR="008840AC" w:rsidRDefault="008840AC" w:rsidP="008840AC">
        <w:pPr>
          <w:pStyle w:val="Footer-Title"/>
        </w:pPr>
        <w:r w:rsidRPr="008840AC">
          <w:rPr>
            <w:rStyle w:val="PageNumber"/>
            <w:rFonts w:ascii="Calibri" w:hAnsi="Calibri"/>
            <w:sz w:val="18"/>
          </w:rPr>
          <w:t>CL 021 Financial Report Primary Checklist</w:t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Pr="008840AC">
          <w:rPr>
            <w:rStyle w:val="PageNumber"/>
            <w:rFonts w:ascii="Calibri" w:hAnsi="Calibri"/>
            <w:sz w:val="18"/>
          </w:rPr>
          <w:tab/>
        </w:r>
        <w:r w:rsidR="00346001" w:rsidRPr="00346001">
          <w:rPr>
            <w:rStyle w:val="PageNumber"/>
            <w:rFonts w:ascii="Calibri" w:hAnsi="Calibri"/>
            <w:sz w:val="18"/>
          </w:rPr>
          <w:t xml:space="preserve">6 March 2023 </w:t>
        </w:r>
        <w:r w:rsidRPr="008840AC">
          <w:rPr>
            <w:rStyle w:val="PageNumber"/>
            <w:rFonts w:ascii="Calibri" w:hAnsi="Calibri"/>
            <w:sz w:val="18"/>
          </w:rPr>
          <w:t xml:space="preserve">| p. </w:t>
        </w:r>
        <w:r w:rsidRPr="008840AC">
          <w:fldChar w:fldCharType="begin"/>
        </w:r>
        <w:r w:rsidRPr="008840AC">
          <w:instrText xml:space="preserve"> PAGE   \* MERGEFORMAT </w:instrText>
        </w:r>
        <w:r w:rsidRPr="008840AC">
          <w:fldChar w:fldCharType="separate"/>
        </w:r>
        <w:r>
          <w:t>2</w:t>
        </w:r>
        <w:r w:rsidRPr="008840A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65FA" w14:textId="77777777" w:rsidR="002937CF" w:rsidRDefault="002937CF" w:rsidP="008E21DE">
      <w:pPr>
        <w:spacing w:before="0" w:after="0"/>
      </w:pPr>
      <w:r>
        <w:separator/>
      </w:r>
    </w:p>
  </w:footnote>
  <w:footnote w:type="continuationSeparator" w:id="0">
    <w:p w14:paraId="2DA1BF2B" w14:textId="77777777" w:rsidR="002937CF" w:rsidRDefault="002937CF" w:rsidP="008E21DE">
      <w:pPr>
        <w:spacing w:before="0" w:after="0"/>
      </w:pPr>
      <w:r>
        <w:continuationSeparator/>
      </w:r>
    </w:p>
    <w:p w14:paraId="312F8E2B" w14:textId="77777777" w:rsidR="002937CF" w:rsidRDefault="002937CF"/>
    <w:p w14:paraId="086DCE48" w14:textId="77777777" w:rsidR="002937CF" w:rsidRDefault="00293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4BF188C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B6B7" w14:textId="4D0FB449" w:rsidR="00DC172F" w:rsidRDefault="00DC172F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60288" behindDoc="1" locked="0" layoutInCell="1" allowOverlap="1" wp14:anchorId="7A455068" wp14:editId="47F7E174">
          <wp:simplePos x="0" y="0"/>
          <wp:positionH relativeFrom="column">
            <wp:posOffset>0</wp:posOffset>
          </wp:positionH>
          <wp:positionV relativeFrom="paragraph">
            <wp:posOffset>410845</wp:posOffset>
          </wp:positionV>
          <wp:extent cx="812800" cy="800100"/>
          <wp:effectExtent l="0" t="0" r="0" b="0"/>
          <wp:wrapNone/>
          <wp:docPr id="13" name="Graphic 13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9264" behindDoc="1" locked="0" layoutInCell="1" allowOverlap="1" wp14:anchorId="33B16616" wp14:editId="7AC1756C">
          <wp:simplePos x="0" y="0"/>
          <wp:positionH relativeFrom="page">
            <wp:posOffset>4386580</wp:posOffset>
          </wp:positionH>
          <wp:positionV relativeFrom="paragraph">
            <wp:posOffset>-283663</wp:posOffset>
          </wp:positionV>
          <wp:extent cx="6300470" cy="1890395"/>
          <wp:effectExtent l="0" t="0" r="508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209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00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4C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24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A6D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CC7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7A8C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CC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96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E3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4BA6826"/>
    <w:multiLevelType w:val="multilevel"/>
    <w:tmpl w:val="1610CD90"/>
    <w:numStyleLink w:val="List1Numbered"/>
  </w:abstractNum>
  <w:abstractNum w:abstractNumId="1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632A9"/>
    <w:multiLevelType w:val="multilevel"/>
    <w:tmpl w:val="A41689A2"/>
    <w:numStyleLink w:val="AppendixNumbers"/>
  </w:abstractNum>
  <w:abstractNum w:abstractNumId="2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52F75"/>
    <w:multiLevelType w:val="hybridMultilevel"/>
    <w:tmpl w:val="A9E426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4C465672"/>
    <w:multiLevelType w:val="hybridMultilevel"/>
    <w:tmpl w:val="ED0CA3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17343"/>
    <w:multiLevelType w:val="multilevel"/>
    <w:tmpl w:val="131EEC6C"/>
    <w:numStyleLink w:val="TableNumbers"/>
  </w:abstractNum>
  <w:abstractNum w:abstractNumId="3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63048B"/>
    <w:multiLevelType w:val="multilevel"/>
    <w:tmpl w:val="C284D0B0"/>
    <w:numStyleLink w:val="FigureNumbers"/>
  </w:abstractNum>
  <w:abstractNum w:abstractNumId="3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F51665"/>
    <w:multiLevelType w:val="multilevel"/>
    <w:tmpl w:val="4E929216"/>
    <w:numStyleLink w:val="NumberedHeadings"/>
  </w:abstractNum>
  <w:abstractNum w:abstractNumId="34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8" w15:restartNumberingAfterBreak="0">
    <w:nsid w:val="7EE44065"/>
    <w:multiLevelType w:val="multilevel"/>
    <w:tmpl w:val="A41689A2"/>
    <w:numStyleLink w:val="AppendixNumbers"/>
  </w:abstractNum>
  <w:num w:numId="1" w16cid:durableId="2138059068">
    <w:abstractNumId w:val="13"/>
  </w:num>
  <w:num w:numId="2" w16cid:durableId="217473771">
    <w:abstractNumId w:val="38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846140317">
    <w:abstractNumId w:val="30"/>
  </w:num>
  <w:num w:numId="4" w16cid:durableId="1698970621">
    <w:abstractNumId w:val="26"/>
  </w:num>
  <w:num w:numId="5" w16cid:durableId="1157460934">
    <w:abstractNumId w:val="16"/>
  </w:num>
  <w:num w:numId="6" w16cid:durableId="764497114">
    <w:abstractNumId w:val="31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747459796">
    <w:abstractNumId w:val="33"/>
  </w:num>
  <w:num w:numId="8" w16cid:durableId="1374161701">
    <w:abstractNumId w:val="15"/>
  </w:num>
  <w:num w:numId="9" w16cid:durableId="1021972069">
    <w:abstractNumId w:val="32"/>
  </w:num>
  <w:num w:numId="10" w16cid:durableId="1567254182">
    <w:abstractNumId w:val="22"/>
  </w:num>
  <w:num w:numId="11" w16cid:durableId="844829430">
    <w:abstractNumId w:val="17"/>
  </w:num>
  <w:num w:numId="12" w16cid:durableId="19552313">
    <w:abstractNumId w:val="29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513349018">
    <w:abstractNumId w:val="37"/>
  </w:num>
  <w:num w:numId="14" w16cid:durableId="570622747">
    <w:abstractNumId w:val="21"/>
  </w:num>
  <w:num w:numId="15" w16cid:durableId="2041393109">
    <w:abstractNumId w:val="19"/>
  </w:num>
  <w:num w:numId="16" w16cid:durableId="1167358126">
    <w:abstractNumId w:val="19"/>
  </w:num>
  <w:num w:numId="17" w16cid:durableId="721944792">
    <w:abstractNumId w:val="11"/>
  </w:num>
  <w:num w:numId="18" w16cid:durableId="267464834">
    <w:abstractNumId w:val="14"/>
  </w:num>
  <w:num w:numId="19" w16cid:durableId="395864164">
    <w:abstractNumId w:val="34"/>
  </w:num>
  <w:num w:numId="20" w16cid:durableId="1885212874">
    <w:abstractNumId w:val="24"/>
  </w:num>
  <w:num w:numId="21" w16cid:durableId="213085897">
    <w:abstractNumId w:val="0"/>
  </w:num>
  <w:num w:numId="22" w16cid:durableId="581570041">
    <w:abstractNumId w:val="1"/>
  </w:num>
  <w:num w:numId="23" w16cid:durableId="318467519">
    <w:abstractNumId w:val="2"/>
  </w:num>
  <w:num w:numId="24" w16cid:durableId="1944416102">
    <w:abstractNumId w:val="3"/>
  </w:num>
  <w:num w:numId="25" w16cid:durableId="41441827">
    <w:abstractNumId w:val="8"/>
  </w:num>
  <w:num w:numId="26" w16cid:durableId="146745922">
    <w:abstractNumId w:val="4"/>
  </w:num>
  <w:num w:numId="27" w16cid:durableId="2052731144">
    <w:abstractNumId w:val="5"/>
  </w:num>
  <w:num w:numId="28" w16cid:durableId="1279802376">
    <w:abstractNumId w:val="6"/>
  </w:num>
  <w:num w:numId="29" w16cid:durableId="1551307023">
    <w:abstractNumId w:val="7"/>
  </w:num>
  <w:num w:numId="30" w16cid:durableId="1108505217">
    <w:abstractNumId w:val="9"/>
  </w:num>
  <w:num w:numId="31" w16cid:durableId="2048025937">
    <w:abstractNumId w:val="10"/>
  </w:num>
  <w:num w:numId="32" w16cid:durableId="1836873023">
    <w:abstractNumId w:val="25"/>
  </w:num>
  <w:num w:numId="33" w16cid:durableId="309212109">
    <w:abstractNumId w:val="20"/>
  </w:num>
  <w:num w:numId="34" w16cid:durableId="2102216650">
    <w:abstractNumId w:val="35"/>
  </w:num>
  <w:num w:numId="35" w16cid:durableId="2140217793">
    <w:abstractNumId w:val="18"/>
  </w:num>
  <w:num w:numId="36" w16cid:durableId="2061904754">
    <w:abstractNumId w:val="36"/>
  </w:num>
  <w:num w:numId="37" w16cid:durableId="1871065051">
    <w:abstractNumId w:val="12"/>
  </w:num>
  <w:num w:numId="38" w16cid:durableId="812797027">
    <w:abstractNumId w:val="27"/>
  </w:num>
  <w:num w:numId="39" w16cid:durableId="223638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007087">
    <w:abstractNumId w:val="28"/>
  </w:num>
  <w:num w:numId="41" w16cid:durableId="1977428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42C02"/>
    <w:rsid w:val="00051485"/>
    <w:rsid w:val="00052210"/>
    <w:rsid w:val="00052647"/>
    <w:rsid w:val="00057E99"/>
    <w:rsid w:val="00060567"/>
    <w:rsid w:val="00067184"/>
    <w:rsid w:val="00070E0C"/>
    <w:rsid w:val="0007176B"/>
    <w:rsid w:val="00076EAA"/>
    <w:rsid w:val="00077449"/>
    <w:rsid w:val="00080615"/>
    <w:rsid w:val="00081DFA"/>
    <w:rsid w:val="00084532"/>
    <w:rsid w:val="00085C38"/>
    <w:rsid w:val="000864CC"/>
    <w:rsid w:val="000A5F11"/>
    <w:rsid w:val="000B4785"/>
    <w:rsid w:val="000C252F"/>
    <w:rsid w:val="000D7F98"/>
    <w:rsid w:val="000E184A"/>
    <w:rsid w:val="000F08A2"/>
    <w:rsid w:val="000F0DBF"/>
    <w:rsid w:val="000F49F8"/>
    <w:rsid w:val="001003DD"/>
    <w:rsid w:val="00103D30"/>
    <w:rsid w:val="00103E07"/>
    <w:rsid w:val="0010620F"/>
    <w:rsid w:val="00106B72"/>
    <w:rsid w:val="00115E1F"/>
    <w:rsid w:val="00136A1B"/>
    <w:rsid w:val="00141453"/>
    <w:rsid w:val="00145495"/>
    <w:rsid w:val="00145928"/>
    <w:rsid w:val="001500B0"/>
    <w:rsid w:val="0015019C"/>
    <w:rsid w:val="00151D06"/>
    <w:rsid w:val="001574F1"/>
    <w:rsid w:val="00160353"/>
    <w:rsid w:val="0016116C"/>
    <w:rsid w:val="00161B7E"/>
    <w:rsid w:val="001620DB"/>
    <w:rsid w:val="0016440B"/>
    <w:rsid w:val="00165A04"/>
    <w:rsid w:val="00165F77"/>
    <w:rsid w:val="00177871"/>
    <w:rsid w:val="0018455C"/>
    <w:rsid w:val="00190C51"/>
    <w:rsid w:val="001A2847"/>
    <w:rsid w:val="001A475A"/>
    <w:rsid w:val="001B1F13"/>
    <w:rsid w:val="001C24CF"/>
    <w:rsid w:val="001D3F7D"/>
    <w:rsid w:val="001E3DFD"/>
    <w:rsid w:val="001E6588"/>
    <w:rsid w:val="001F0572"/>
    <w:rsid w:val="001F7EC1"/>
    <w:rsid w:val="002047E5"/>
    <w:rsid w:val="002062E8"/>
    <w:rsid w:val="002070F2"/>
    <w:rsid w:val="0021106D"/>
    <w:rsid w:val="00211760"/>
    <w:rsid w:val="00212770"/>
    <w:rsid w:val="00212E76"/>
    <w:rsid w:val="00213AC3"/>
    <w:rsid w:val="002155EE"/>
    <w:rsid w:val="00224065"/>
    <w:rsid w:val="00226730"/>
    <w:rsid w:val="0022720A"/>
    <w:rsid w:val="00230970"/>
    <w:rsid w:val="00232706"/>
    <w:rsid w:val="00234C94"/>
    <w:rsid w:val="002400E7"/>
    <w:rsid w:val="00250B0C"/>
    <w:rsid w:val="00264D11"/>
    <w:rsid w:val="002664F1"/>
    <w:rsid w:val="00267A2F"/>
    <w:rsid w:val="00275320"/>
    <w:rsid w:val="00277FC4"/>
    <w:rsid w:val="002804D3"/>
    <w:rsid w:val="0028225C"/>
    <w:rsid w:val="00290FB4"/>
    <w:rsid w:val="002937CF"/>
    <w:rsid w:val="00295C7B"/>
    <w:rsid w:val="002A06B8"/>
    <w:rsid w:val="002B6340"/>
    <w:rsid w:val="002B6DAE"/>
    <w:rsid w:val="002C19AC"/>
    <w:rsid w:val="002D6EAA"/>
    <w:rsid w:val="002E0CCA"/>
    <w:rsid w:val="002F0EBB"/>
    <w:rsid w:val="002F455A"/>
    <w:rsid w:val="002F4D22"/>
    <w:rsid w:val="002F6C59"/>
    <w:rsid w:val="003033CC"/>
    <w:rsid w:val="003063E4"/>
    <w:rsid w:val="00307DA4"/>
    <w:rsid w:val="0031526F"/>
    <w:rsid w:val="00320EAE"/>
    <w:rsid w:val="003334EC"/>
    <w:rsid w:val="00337DB9"/>
    <w:rsid w:val="00344345"/>
    <w:rsid w:val="003449A0"/>
    <w:rsid w:val="00346001"/>
    <w:rsid w:val="00356D05"/>
    <w:rsid w:val="00360230"/>
    <w:rsid w:val="00363477"/>
    <w:rsid w:val="0036413F"/>
    <w:rsid w:val="00365F42"/>
    <w:rsid w:val="00371EED"/>
    <w:rsid w:val="00381CE5"/>
    <w:rsid w:val="0038224C"/>
    <w:rsid w:val="003922A0"/>
    <w:rsid w:val="00393599"/>
    <w:rsid w:val="003A04E1"/>
    <w:rsid w:val="003B10A4"/>
    <w:rsid w:val="003B6659"/>
    <w:rsid w:val="003C123B"/>
    <w:rsid w:val="003C6BD3"/>
    <w:rsid w:val="003C7E6C"/>
    <w:rsid w:val="003E148E"/>
    <w:rsid w:val="003F6570"/>
    <w:rsid w:val="00401459"/>
    <w:rsid w:val="00401C14"/>
    <w:rsid w:val="004038C2"/>
    <w:rsid w:val="004062E6"/>
    <w:rsid w:val="004074C4"/>
    <w:rsid w:val="004103A1"/>
    <w:rsid w:val="0041201F"/>
    <w:rsid w:val="004121F0"/>
    <w:rsid w:val="004154E2"/>
    <w:rsid w:val="00427619"/>
    <w:rsid w:val="004333F5"/>
    <w:rsid w:val="00435BDE"/>
    <w:rsid w:val="00436D9C"/>
    <w:rsid w:val="0044021D"/>
    <w:rsid w:val="00441D59"/>
    <w:rsid w:val="004437C0"/>
    <w:rsid w:val="004669FE"/>
    <w:rsid w:val="0046719D"/>
    <w:rsid w:val="0047297A"/>
    <w:rsid w:val="00481F1E"/>
    <w:rsid w:val="004935B1"/>
    <w:rsid w:val="004A115E"/>
    <w:rsid w:val="004A5EE0"/>
    <w:rsid w:val="004B1AD0"/>
    <w:rsid w:val="004B1B40"/>
    <w:rsid w:val="004B32C6"/>
    <w:rsid w:val="004C092C"/>
    <w:rsid w:val="004E69E8"/>
    <w:rsid w:val="004F373E"/>
    <w:rsid w:val="005004D7"/>
    <w:rsid w:val="0050787B"/>
    <w:rsid w:val="005123BA"/>
    <w:rsid w:val="00520878"/>
    <w:rsid w:val="00523461"/>
    <w:rsid w:val="00524838"/>
    <w:rsid w:val="00525A4D"/>
    <w:rsid w:val="00534D53"/>
    <w:rsid w:val="00535C8E"/>
    <w:rsid w:val="005401BB"/>
    <w:rsid w:val="00555596"/>
    <w:rsid w:val="00565F05"/>
    <w:rsid w:val="005717B0"/>
    <w:rsid w:val="00573349"/>
    <w:rsid w:val="0057343D"/>
    <w:rsid w:val="00591C23"/>
    <w:rsid w:val="00593567"/>
    <w:rsid w:val="00593CFA"/>
    <w:rsid w:val="005944F7"/>
    <w:rsid w:val="0059795C"/>
    <w:rsid w:val="005A2DC9"/>
    <w:rsid w:val="005A368C"/>
    <w:rsid w:val="005A4D3A"/>
    <w:rsid w:val="005B3706"/>
    <w:rsid w:val="005C4EEC"/>
    <w:rsid w:val="005E183B"/>
    <w:rsid w:val="005F174A"/>
    <w:rsid w:val="0060052E"/>
    <w:rsid w:val="00603C57"/>
    <w:rsid w:val="00607825"/>
    <w:rsid w:val="00613B94"/>
    <w:rsid w:val="00621657"/>
    <w:rsid w:val="00621696"/>
    <w:rsid w:val="00624D20"/>
    <w:rsid w:val="00632EF9"/>
    <w:rsid w:val="0063404A"/>
    <w:rsid w:val="00642FF7"/>
    <w:rsid w:val="006452D4"/>
    <w:rsid w:val="006527C7"/>
    <w:rsid w:val="00673278"/>
    <w:rsid w:val="00676632"/>
    <w:rsid w:val="00680F04"/>
    <w:rsid w:val="0068357E"/>
    <w:rsid w:val="006870DC"/>
    <w:rsid w:val="006A779C"/>
    <w:rsid w:val="006B32FC"/>
    <w:rsid w:val="006B3E11"/>
    <w:rsid w:val="006B5F77"/>
    <w:rsid w:val="006C6237"/>
    <w:rsid w:val="006C626C"/>
    <w:rsid w:val="006E2CB4"/>
    <w:rsid w:val="006E7174"/>
    <w:rsid w:val="006F033A"/>
    <w:rsid w:val="006F1FE2"/>
    <w:rsid w:val="006F33AE"/>
    <w:rsid w:val="006F75EE"/>
    <w:rsid w:val="00703241"/>
    <w:rsid w:val="00712FBB"/>
    <w:rsid w:val="0071692F"/>
    <w:rsid w:val="00726BD8"/>
    <w:rsid w:val="0073261D"/>
    <w:rsid w:val="00742648"/>
    <w:rsid w:val="00743481"/>
    <w:rsid w:val="00743DA9"/>
    <w:rsid w:val="00755013"/>
    <w:rsid w:val="00761A20"/>
    <w:rsid w:val="00763C26"/>
    <w:rsid w:val="00766079"/>
    <w:rsid w:val="00771B1B"/>
    <w:rsid w:val="00774271"/>
    <w:rsid w:val="0077737B"/>
    <w:rsid w:val="00780EB1"/>
    <w:rsid w:val="00781C09"/>
    <w:rsid w:val="007839D6"/>
    <w:rsid w:val="007908AE"/>
    <w:rsid w:val="00796C1A"/>
    <w:rsid w:val="007C2F4D"/>
    <w:rsid w:val="007C5AA6"/>
    <w:rsid w:val="007C74C1"/>
    <w:rsid w:val="007C7955"/>
    <w:rsid w:val="007D5D7A"/>
    <w:rsid w:val="007E11D2"/>
    <w:rsid w:val="007E77E9"/>
    <w:rsid w:val="007F34B5"/>
    <w:rsid w:val="00802E10"/>
    <w:rsid w:val="008042C6"/>
    <w:rsid w:val="00815B75"/>
    <w:rsid w:val="008166D8"/>
    <w:rsid w:val="00834D01"/>
    <w:rsid w:val="008363D9"/>
    <w:rsid w:val="008454A1"/>
    <w:rsid w:val="00846030"/>
    <w:rsid w:val="0084733E"/>
    <w:rsid w:val="008534EC"/>
    <w:rsid w:val="00854547"/>
    <w:rsid w:val="00857078"/>
    <w:rsid w:val="00866D6B"/>
    <w:rsid w:val="00880608"/>
    <w:rsid w:val="008840AC"/>
    <w:rsid w:val="00886877"/>
    <w:rsid w:val="00887208"/>
    <w:rsid w:val="00895B52"/>
    <w:rsid w:val="008A005E"/>
    <w:rsid w:val="008A3ECB"/>
    <w:rsid w:val="008A6371"/>
    <w:rsid w:val="008A6783"/>
    <w:rsid w:val="008B1999"/>
    <w:rsid w:val="008C02F5"/>
    <w:rsid w:val="008D2BBA"/>
    <w:rsid w:val="008D2BD5"/>
    <w:rsid w:val="008E21DE"/>
    <w:rsid w:val="008E31D0"/>
    <w:rsid w:val="008F0FB1"/>
    <w:rsid w:val="008F3C49"/>
    <w:rsid w:val="008F42EB"/>
    <w:rsid w:val="008F7170"/>
    <w:rsid w:val="008F771A"/>
    <w:rsid w:val="009015FA"/>
    <w:rsid w:val="009068C1"/>
    <w:rsid w:val="00914CBF"/>
    <w:rsid w:val="00921F18"/>
    <w:rsid w:val="009232FC"/>
    <w:rsid w:val="00926820"/>
    <w:rsid w:val="00931AE9"/>
    <w:rsid w:val="009424FC"/>
    <w:rsid w:val="009453F4"/>
    <w:rsid w:val="0094694D"/>
    <w:rsid w:val="00961DC8"/>
    <w:rsid w:val="00962556"/>
    <w:rsid w:val="00964CFF"/>
    <w:rsid w:val="00971C95"/>
    <w:rsid w:val="00975256"/>
    <w:rsid w:val="00976CAB"/>
    <w:rsid w:val="009810B0"/>
    <w:rsid w:val="009831CB"/>
    <w:rsid w:val="00991675"/>
    <w:rsid w:val="009978A7"/>
    <w:rsid w:val="009A06C8"/>
    <w:rsid w:val="009A09AA"/>
    <w:rsid w:val="009A11B1"/>
    <w:rsid w:val="009A1E64"/>
    <w:rsid w:val="009B4261"/>
    <w:rsid w:val="009B568B"/>
    <w:rsid w:val="009B67F0"/>
    <w:rsid w:val="009C6303"/>
    <w:rsid w:val="009E5303"/>
    <w:rsid w:val="009E6D95"/>
    <w:rsid w:val="009F200E"/>
    <w:rsid w:val="009F34F6"/>
    <w:rsid w:val="009F70AA"/>
    <w:rsid w:val="00A07E4A"/>
    <w:rsid w:val="00A1045A"/>
    <w:rsid w:val="00A16F74"/>
    <w:rsid w:val="00A2785C"/>
    <w:rsid w:val="00A361C1"/>
    <w:rsid w:val="00A40963"/>
    <w:rsid w:val="00A44325"/>
    <w:rsid w:val="00A50DC6"/>
    <w:rsid w:val="00A51A9F"/>
    <w:rsid w:val="00A51FC9"/>
    <w:rsid w:val="00A56018"/>
    <w:rsid w:val="00A60E69"/>
    <w:rsid w:val="00A66119"/>
    <w:rsid w:val="00A70EB4"/>
    <w:rsid w:val="00A71FEB"/>
    <w:rsid w:val="00A75E1B"/>
    <w:rsid w:val="00A7784D"/>
    <w:rsid w:val="00A8475F"/>
    <w:rsid w:val="00A848B6"/>
    <w:rsid w:val="00A915F4"/>
    <w:rsid w:val="00A941D9"/>
    <w:rsid w:val="00AA2ED6"/>
    <w:rsid w:val="00AB12D5"/>
    <w:rsid w:val="00AD2052"/>
    <w:rsid w:val="00AD62BB"/>
    <w:rsid w:val="00AD735D"/>
    <w:rsid w:val="00AE1879"/>
    <w:rsid w:val="00AE66BA"/>
    <w:rsid w:val="00AF0899"/>
    <w:rsid w:val="00AF5EA9"/>
    <w:rsid w:val="00B14842"/>
    <w:rsid w:val="00B16FBD"/>
    <w:rsid w:val="00B204FC"/>
    <w:rsid w:val="00B232AA"/>
    <w:rsid w:val="00B500B9"/>
    <w:rsid w:val="00B51CBC"/>
    <w:rsid w:val="00B55014"/>
    <w:rsid w:val="00B603C0"/>
    <w:rsid w:val="00B718D8"/>
    <w:rsid w:val="00B75CE8"/>
    <w:rsid w:val="00B76D9B"/>
    <w:rsid w:val="00B81573"/>
    <w:rsid w:val="00B82088"/>
    <w:rsid w:val="00BA7506"/>
    <w:rsid w:val="00BB2EBA"/>
    <w:rsid w:val="00BC3896"/>
    <w:rsid w:val="00BD1E78"/>
    <w:rsid w:val="00BF1FE8"/>
    <w:rsid w:val="00BF2F6F"/>
    <w:rsid w:val="00C02452"/>
    <w:rsid w:val="00C0421C"/>
    <w:rsid w:val="00C14289"/>
    <w:rsid w:val="00C218AF"/>
    <w:rsid w:val="00C25556"/>
    <w:rsid w:val="00C33EEF"/>
    <w:rsid w:val="00C65C20"/>
    <w:rsid w:val="00C6668D"/>
    <w:rsid w:val="00C75CAF"/>
    <w:rsid w:val="00C80EF1"/>
    <w:rsid w:val="00C85308"/>
    <w:rsid w:val="00CA73F4"/>
    <w:rsid w:val="00CB18A8"/>
    <w:rsid w:val="00CB5065"/>
    <w:rsid w:val="00CC1A35"/>
    <w:rsid w:val="00CC6119"/>
    <w:rsid w:val="00CC7436"/>
    <w:rsid w:val="00CD17D1"/>
    <w:rsid w:val="00CD64E5"/>
    <w:rsid w:val="00CE0C82"/>
    <w:rsid w:val="00CE4A14"/>
    <w:rsid w:val="00CF3D7F"/>
    <w:rsid w:val="00D039CE"/>
    <w:rsid w:val="00D20A13"/>
    <w:rsid w:val="00D21CE5"/>
    <w:rsid w:val="00D267B0"/>
    <w:rsid w:val="00D30F29"/>
    <w:rsid w:val="00D31881"/>
    <w:rsid w:val="00D43E5F"/>
    <w:rsid w:val="00D45412"/>
    <w:rsid w:val="00D4619A"/>
    <w:rsid w:val="00D608F6"/>
    <w:rsid w:val="00D66BC9"/>
    <w:rsid w:val="00D70B82"/>
    <w:rsid w:val="00D73FCB"/>
    <w:rsid w:val="00D761E1"/>
    <w:rsid w:val="00D93D1B"/>
    <w:rsid w:val="00D95845"/>
    <w:rsid w:val="00DA007A"/>
    <w:rsid w:val="00DA624B"/>
    <w:rsid w:val="00DB4A1A"/>
    <w:rsid w:val="00DB4A62"/>
    <w:rsid w:val="00DB5D16"/>
    <w:rsid w:val="00DC172F"/>
    <w:rsid w:val="00DC1A7A"/>
    <w:rsid w:val="00DC238F"/>
    <w:rsid w:val="00DC28A1"/>
    <w:rsid w:val="00DE1691"/>
    <w:rsid w:val="00DE7312"/>
    <w:rsid w:val="00DF476E"/>
    <w:rsid w:val="00DF74BA"/>
    <w:rsid w:val="00E06B80"/>
    <w:rsid w:val="00E15F41"/>
    <w:rsid w:val="00E234EE"/>
    <w:rsid w:val="00E274D6"/>
    <w:rsid w:val="00E27695"/>
    <w:rsid w:val="00E342FE"/>
    <w:rsid w:val="00E511EA"/>
    <w:rsid w:val="00E548F2"/>
    <w:rsid w:val="00E54DD2"/>
    <w:rsid w:val="00E5677A"/>
    <w:rsid w:val="00E60932"/>
    <w:rsid w:val="00E67804"/>
    <w:rsid w:val="00E71783"/>
    <w:rsid w:val="00E93772"/>
    <w:rsid w:val="00E93A7D"/>
    <w:rsid w:val="00EA1387"/>
    <w:rsid w:val="00EA3635"/>
    <w:rsid w:val="00EA3E6F"/>
    <w:rsid w:val="00EB1AC8"/>
    <w:rsid w:val="00ED2E00"/>
    <w:rsid w:val="00ED32E2"/>
    <w:rsid w:val="00EE2D53"/>
    <w:rsid w:val="00EF5E96"/>
    <w:rsid w:val="00F0368E"/>
    <w:rsid w:val="00F12E10"/>
    <w:rsid w:val="00F15AF6"/>
    <w:rsid w:val="00F226E9"/>
    <w:rsid w:val="00F27D7E"/>
    <w:rsid w:val="00F30677"/>
    <w:rsid w:val="00F339A1"/>
    <w:rsid w:val="00F35003"/>
    <w:rsid w:val="00F40E00"/>
    <w:rsid w:val="00F62B04"/>
    <w:rsid w:val="00F7050F"/>
    <w:rsid w:val="00F70925"/>
    <w:rsid w:val="00F7294C"/>
    <w:rsid w:val="00F86B38"/>
    <w:rsid w:val="00F91216"/>
    <w:rsid w:val="00F921CD"/>
    <w:rsid w:val="00F9318C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AB"/>
    <w:pPr>
      <w:suppressAutoHyphens/>
      <w:spacing w:before="8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8840AC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Level2NumberedBullet">
    <w:name w:val="Level 2 Numbered Bullet"/>
    <w:basedOn w:val="Normal"/>
    <w:link w:val="Level2NumberedBulletChar"/>
    <w:rsid w:val="002E0CCA"/>
    <w:pPr>
      <w:suppressAutoHyphens w:val="0"/>
      <w:spacing w:before="0" w:after="0"/>
    </w:pPr>
    <w:rPr>
      <w:rFonts w:ascii="Arial" w:hAnsi="Arial"/>
      <w:color w:val="auto"/>
    </w:rPr>
  </w:style>
  <w:style w:type="character" w:customStyle="1" w:styleId="Level2NumberedBulletChar">
    <w:name w:val="Level 2 Numbered Bullet Char"/>
    <w:basedOn w:val="DefaultParagraphFont"/>
    <w:link w:val="Level2NumberedBullet"/>
    <w:rsid w:val="002E0CCA"/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E4212D5C14B178A0C802EB602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CD62-5727-460D-9271-80797D74FD7D}"/>
      </w:docPartPr>
      <w:docPartBody>
        <w:p w:rsidR="00C24E12" w:rsidRDefault="008A5043" w:rsidP="008A5043">
          <w:pPr>
            <w:pStyle w:val="CD1E4212D5C14B178A0C802EB602122E1"/>
          </w:pPr>
          <w:r w:rsidRPr="00EF2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018831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8113AB"/>
    <w:rsid w:val="008A5043"/>
    <w:rsid w:val="00B50C55"/>
    <w:rsid w:val="00C24E12"/>
    <w:rsid w:val="00C64663"/>
    <w:rsid w:val="00C862EF"/>
    <w:rsid w:val="00D8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043"/>
    <w:rPr>
      <w:rFonts w:ascii="Lato" w:hAnsi="Lato"/>
      <w:color w:val="808080"/>
    </w:rPr>
  </w:style>
  <w:style w:type="paragraph" w:customStyle="1" w:styleId="CD1E4212D5C14B178A0C802EB602122E1">
    <w:name w:val="CD1E4212D5C14B178A0C802EB602122E1"/>
    <w:rsid w:val="008A5043"/>
    <w:pPr>
      <w:suppressAutoHyphens/>
      <w:spacing w:before="160" w:after="80" w:line="360" w:lineRule="auto"/>
    </w:pPr>
    <w:rPr>
      <w:rFonts w:ascii="Lato" w:eastAsiaTheme="minorHAnsi" w:hAnsi="Lato"/>
      <w:color w:val="111C2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f29f0-f043-4d84-a1aa-d233ee29155b" xsi:nil="true"/>
    <lcf76f155ced4ddcb4097134ff3c332f xmlns="876e7ee7-34aa-4284-954d-c11ed22cf5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A3D34959AF14CB167F7BB2082EF74" ma:contentTypeVersion="14" ma:contentTypeDescription="Create a new document." ma:contentTypeScope="" ma:versionID="e473fa18100746174f396bde18c8e1f2">
  <xsd:schema xmlns:xsd="http://www.w3.org/2001/XMLSchema" xmlns:xs="http://www.w3.org/2001/XMLSchema" xmlns:p="http://schemas.microsoft.com/office/2006/metadata/properties" xmlns:ns2="876e7ee7-34aa-4284-954d-c11ed22cf578" xmlns:ns3="873f29f0-f043-4d84-a1aa-d233ee29155b" targetNamespace="http://schemas.microsoft.com/office/2006/metadata/properties" ma:root="true" ma:fieldsID="be93cb246f2c2a6bb94fa9a6795e07be" ns2:_="" ns3:_="">
    <xsd:import namespace="876e7ee7-34aa-4284-954d-c11ed22cf578"/>
    <xsd:import namespace="873f29f0-f043-4d84-a1aa-d233ee291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7ee7-34aa-4284-954d-c11ed22cf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29f0-f043-4d84-a1aa-d233ee291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32f765c-6a01-4405-9cc9-e7bbdf131d06}" ma:internalName="TaxCatchAll" ma:showField="CatchAllData" ma:web="873f29f0-f043-4d84-a1aa-d233ee291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9723-4474-49C9-8F18-E1998F7DD8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873f29f0-f043-4d84-a1aa-d233ee29155b"/>
    <ds:schemaRef ds:uri="http://schemas.openxmlformats.org/package/2006/metadata/core-properties"/>
    <ds:schemaRef ds:uri="876e7ee7-34aa-4284-954d-c11ed22cf5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D46253-0D1E-4CCD-8890-1EE4A99DE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7ee7-34aa-4284-954d-c11ed22cf578"/>
    <ds:schemaRef ds:uri="873f29f0-f043-4d84-a1aa-d233ee291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and related party disclosure statement primary checklist</vt:lpstr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Financial Return Primary Checklist</dc:title>
  <dc:subject/>
  <dc:creator>FairWorkCommission1@fwc.gov.au</dc:creator>
  <cp:keywords/>
  <dc:description/>
  <cp:lastModifiedBy>Christine Hibberd</cp:lastModifiedBy>
  <cp:revision>2</cp:revision>
  <cp:lastPrinted>2023-01-31T06:42:00Z</cp:lastPrinted>
  <dcterms:created xsi:type="dcterms:W3CDTF">2024-01-25T00:25:00Z</dcterms:created>
  <dcterms:modified xsi:type="dcterms:W3CDTF">2024-01-25T00:25:00Z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0x0101009ACA3D34959AF14CB167F7BB2082EF74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</Properties>
</file>