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1B9E7" w14:textId="7F502578" w:rsidR="00A361C1" w:rsidRPr="001C43B2" w:rsidRDefault="00DD2C1A" w:rsidP="001C43B2">
      <w:pPr>
        <w:pStyle w:val="Heading2"/>
        <w:rPr>
          <w:color w:val="7DB928"/>
        </w:rPr>
      </w:pPr>
      <w:r>
        <w:t xml:space="preserve">OFFICER AND RELATED PARTY DISCLOSURE STATEMENT in accordance with Section 293J </w:t>
      </w:r>
      <w:r w:rsidRPr="001C43B2">
        <w:rPr>
          <w:i/>
          <w:iCs/>
        </w:rPr>
        <w:t>Fair Work (Registered Organisations) Act 2009</w:t>
      </w:r>
      <w:r>
        <w:t xml:space="preserve"> </w:t>
      </w:r>
    </w:p>
    <w:p w14:paraId="463637F5" w14:textId="77777777" w:rsidR="006109A8" w:rsidRPr="00CA199E" w:rsidRDefault="006109A8" w:rsidP="006109A8">
      <w:r>
        <w:t>I, [NAME], being the [OFFICER] of the [ORGANISATION/BRANCH], declare the following Officer and Related Party (ORP) Disclosure Statement.</w:t>
      </w:r>
    </w:p>
    <w:tbl>
      <w:tblPr>
        <w:tblStyle w:val="TableGrid"/>
        <w:tblW w:w="13608" w:type="dxa"/>
        <w:tblInd w:w="-5" w:type="dxa"/>
        <w:tblCellMar>
          <w:top w:w="57" w:type="dxa"/>
          <w:bottom w:w="57" w:type="dxa"/>
        </w:tblCellMar>
        <w:tblLook w:val="04A0" w:firstRow="1" w:lastRow="0" w:firstColumn="1" w:lastColumn="0" w:noHBand="0" w:noVBand="1"/>
        <w:tblCaption w:val="Organisation information"/>
      </w:tblPr>
      <w:tblGrid>
        <w:gridCol w:w="2830"/>
        <w:gridCol w:w="3691"/>
        <w:gridCol w:w="2408"/>
        <w:gridCol w:w="4679"/>
      </w:tblGrid>
      <w:tr w:rsidR="006109A8" w:rsidRPr="001958D5" w14:paraId="297279BB" w14:textId="77777777" w:rsidTr="001C43B2">
        <w:trPr>
          <w:trHeight w:val="20"/>
        </w:trPr>
        <w:tc>
          <w:tcPr>
            <w:tcW w:w="2830" w:type="dxa"/>
            <w:shd w:val="clear" w:color="auto" w:fill="E6E6E6" w:themeFill="background2"/>
          </w:tcPr>
          <w:p w14:paraId="290D7E95" w14:textId="77777777" w:rsidR="006109A8" w:rsidRPr="001958D5" w:rsidRDefault="006109A8" w:rsidP="001C4E30">
            <w:pPr>
              <w:spacing w:after="120"/>
              <w:rPr>
                <w:rFonts w:cs="Arial"/>
                <w:b/>
              </w:rPr>
            </w:pPr>
            <w:r w:rsidRPr="001958D5">
              <w:rPr>
                <w:rFonts w:cs="Arial"/>
                <w:b/>
                <w:iCs/>
              </w:rPr>
              <w:t xml:space="preserve">Organisation </w:t>
            </w:r>
            <w:r>
              <w:rPr>
                <w:rFonts w:cs="Arial"/>
                <w:b/>
                <w:iCs/>
              </w:rPr>
              <w:t>name</w:t>
            </w:r>
          </w:p>
        </w:tc>
        <w:tc>
          <w:tcPr>
            <w:tcW w:w="3691" w:type="dxa"/>
            <w:shd w:val="clear" w:color="auto" w:fill="auto"/>
          </w:tcPr>
          <w:p w14:paraId="05BDE609" w14:textId="77777777" w:rsidR="006109A8" w:rsidRPr="00CA199E" w:rsidRDefault="006109A8" w:rsidP="001C4E30"/>
        </w:tc>
        <w:tc>
          <w:tcPr>
            <w:tcW w:w="2408" w:type="dxa"/>
            <w:shd w:val="clear" w:color="auto" w:fill="E6E6E6" w:themeFill="background2"/>
          </w:tcPr>
          <w:p w14:paraId="612E9AD2" w14:textId="77777777" w:rsidR="006109A8" w:rsidRPr="001958D5" w:rsidRDefault="006109A8" w:rsidP="001C4E30">
            <w:pPr>
              <w:spacing w:after="120"/>
              <w:rPr>
                <w:rFonts w:cs="Arial"/>
              </w:rPr>
            </w:pPr>
            <w:r>
              <w:rPr>
                <w:rFonts w:cs="Arial"/>
                <w:b/>
                <w:iCs/>
              </w:rPr>
              <w:t>Branch</w:t>
            </w:r>
            <w:r w:rsidRPr="001958D5">
              <w:rPr>
                <w:rFonts w:cs="Arial"/>
                <w:b/>
                <w:iCs/>
              </w:rPr>
              <w:t xml:space="preserve"> </w:t>
            </w:r>
            <w:r>
              <w:rPr>
                <w:rFonts w:cs="Arial"/>
                <w:b/>
                <w:iCs/>
              </w:rPr>
              <w:t>n</w:t>
            </w:r>
            <w:r w:rsidRPr="001958D5">
              <w:rPr>
                <w:rFonts w:cs="Arial"/>
                <w:b/>
                <w:iCs/>
              </w:rPr>
              <w:t>ame</w:t>
            </w:r>
          </w:p>
        </w:tc>
        <w:tc>
          <w:tcPr>
            <w:tcW w:w="4679" w:type="dxa"/>
            <w:shd w:val="clear" w:color="auto" w:fill="auto"/>
          </w:tcPr>
          <w:p w14:paraId="53F642EE" w14:textId="77777777" w:rsidR="006109A8" w:rsidRPr="001958D5" w:rsidRDefault="006109A8" w:rsidP="001C4E30"/>
        </w:tc>
      </w:tr>
      <w:tr w:rsidR="006109A8" w:rsidRPr="001958D5" w14:paraId="76137CFE" w14:textId="77777777" w:rsidTr="001C43B2">
        <w:trPr>
          <w:trHeight w:val="37"/>
        </w:trPr>
        <w:tc>
          <w:tcPr>
            <w:tcW w:w="2830" w:type="dxa"/>
            <w:shd w:val="clear" w:color="auto" w:fill="E6E6E6" w:themeFill="background2"/>
          </w:tcPr>
          <w:p w14:paraId="27B4C989" w14:textId="77777777" w:rsidR="006109A8" w:rsidRPr="001958D5" w:rsidRDefault="006109A8" w:rsidP="001C4E30">
            <w:pPr>
              <w:spacing w:after="120"/>
              <w:rPr>
                <w:rFonts w:cs="Arial"/>
                <w:b/>
                <w:iCs/>
              </w:rPr>
            </w:pPr>
            <w:r>
              <w:rPr>
                <w:rFonts w:cs="Arial"/>
                <w:b/>
                <w:iCs/>
              </w:rPr>
              <w:t>Financial year start date</w:t>
            </w:r>
            <w:r w:rsidRPr="001958D5">
              <w:rPr>
                <w:rFonts w:cs="Arial"/>
                <w:b/>
                <w:iCs/>
              </w:rPr>
              <w:t xml:space="preserve"> </w:t>
            </w:r>
          </w:p>
        </w:tc>
        <w:tc>
          <w:tcPr>
            <w:tcW w:w="3691" w:type="dxa"/>
            <w:shd w:val="clear" w:color="auto" w:fill="auto"/>
          </w:tcPr>
          <w:p w14:paraId="5DA45500" w14:textId="77777777" w:rsidR="006109A8" w:rsidRPr="00CA199E" w:rsidRDefault="006109A8" w:rsidP="001C4E30">
            <w:pPr>
              <w:rPr>
                <w:iCs/>
              </w:rPr>
            </w:pPr>
          </w:p>
        </w:tc>
        <w:tc>
          <w:tcPr>
            <w:tcW w:w="2408" w:type="dxa"/>
            <w:shd w:val="clear" w:color="auto" w:fill="E6E6E6" w:themeFill="background2"/>
          </w:tcPr>
          <w:p w14:paraId="045DBEBD" w14:textId="77777777" w:rsidR="006109A8" w:rsidRPr="00114854" w:rsidRDefault="006109A8" w:rsidP="001C4E30">
            <w:pPr>
              <w:spacing w:after="120"/>
              <w:rPr>
                <w:rFonts w:cs="Arial"/>
                <w:iCs/>
              </w:rPr>
            </w:pPr>
            <w:r>
              <w:rPr>
                <w:rFonts w:cs="Arial"/>
                <w:b/>
                <w:iCs/>
              </w:rPr>
              <w:t>Financial year end date</w:t>
            </w:r>
          </w:p>
        </w:tc>
        <w:tc>
          <w:tcPr>
            <w:tcW w:w="4679" w:type="dxa"/>
            <w:shd w:val="clear" w:color="auto" w:fill="auto"/>
          </w:tcPr>
          <w:p w14:paraId="1B6B150E" w14:textId="77777777" w:rsidR="006109A8" w:rsidRPr="00CA199E" w:rsidRDefault="006109A8" w:rsidP="001C4E30">
            <w:pPr>
              <w:rPr>
                <w:iCs/>
              </w:rPr>
            </w:pPr>
          </w:p>
        </w:tc>
      </w:tr>
      <w:tr w:rsidR="006109A8" w14:paraId="3BF7FA0B" w14:textId="77777777" w:rsidTr="001C43B2">
        <w:tblPrEx>
          <w:tblCellMar>
            <w:top w:w="0" w:type="dxa"/>
            <w:bottom w:w="0" w:type="dxa"/>
          </w:tblCellMar>
        </w:tblPrEx>
        <w:tc>
          <w:tcPr>
            <w:tcW w:w="13608" w:type="dxa"/>
            <w:gridSpan w:val="4"/>
            <w:shd w:val="clear" w:color="auto" w:fill="E6E6E6" w:themeFill="background2"/>
          </w:tcPr>
          <w:p w14:paraId="64AF2457" w14:textId="77777777" w:rsidR="006109A8" w:rsidRPr="001C43B2" w:rsidRDefault="006109A8" w:rsidP="001C4E30">
            <w:pPr>
              <w:spacing w:before="120" w:after="60"/>
              <w:rPr>
                <w:b/>
                <w:iCs/>
                <w:lang w:val="en-GB"/>
              </w:rPr>
            </w:pPr>
            <w:r w:rsidRPr="001C43B2">
              <w:rPr>
                <w:b/>
                <w:iCs/>
                <w:lang w:val="en-GB"/>
              </w:rPr>
              <w:t xml:space="preserve">INSTRUCTIONS FOR COMPLETING THIS STATEMENT: </w:t>
            </w:r>
          </w:p>
          <w:p w14:paraId="2E12186A" w14:textId="77777777" w:rsidR="006109A8" w:rsidRPr="001C43B2" w:rsidRDefault="006109A8" w:rsidP="001C43B2">
            <w:pPr>
              <w:pStyle w:val="List1Numbered1"/>
              <w:spacing w:line="240" w:lineRule="auto"/>
            </w:pPr>
            <w:r w:rsidRPr="001C43B2">
              <w:t>Answer the question about how many officers receive remuneration (remember this includes remuneration from external boards)</w:t>
            </w:r>
          </w:p>
          <w:p w14:paraId="073F6930" w14:textId="77777777" w:rsidR="006109A8" w:rsidRPr="001C43B2" w:rsidRDefault="006109A8" w:rsidP="001C43B2">
            <w:pPr>
              <w:pStyle w:val="List1Numbered1"/>
              <w:spacing w:line="240" w:lineRule="auto"/>
            </w:pPr>
            <w:r w:rsidRPr="001C43B2">
              <w:t>Enter information into the tables about your branch or organisation. Add extra lines if needed (</w:t>
            </w:r>
            <w:proofErr w:type="gramStart"/>
            <w:r w:rsidRPr="001C43B2">
              <w:t>e.g.</w:t>
            </w:r>
            <w:proofErr w:type="gramEnd"/>
            <w:r w:rsidRPr="001C43B2">
              <w:t xml:space="preserve"> if more than one officer receives the same remuneration)</w:t>
            </w:r>
          </w:p>
          <w:p w14:paraId="26B2FF46" w14:textId="2FE82496" w:rsidR="006109A8" w:rsidRPr="00BC1579" w:rsidRDefault="006109A8" w:rsidP="001C43B2">
            <w:pPr>
              <w:pStyle w:val="List1Numbered1"/>
              <w:spacing w:line="240" w:lineRule="auto"/>
              <w:rPr>
                <w:i/>
              </w:rPr>
            </w:pPr>
            <w:r w:rsidRPr="001C43B2">
              <w:t>If there are no disclosures in any of the cells below, please insert ‘NIL’</w:t>
            </w:r>
            <w:r w:rsidR="001C43B2">
              <w:br/>
            </w:r>
          </w:p>
        </w:tc>
      </w:tr>
    </w:tbl>
    <w:p w14:paraId="33405B21" w14:textId="7CC668AD" w:rsidR="006109A8" w:rsidRPr="00870700" w:rsidRDefault="006109A8" w:rsidP="006109A8">
      <w:pPr>
        <w:pStyle w:val="Heading2"/>
        <w:spacing w:before="240"/>
        <w:rPr>
          <w:szCs w:val="24"/>
          <w:lang w:val="en-GB"/>
        </w:rPr>
      </w:pPr>
      <w:r w:rsidRPr="00870700">
        <w:rPr>
          <w:szCs w:val="24"/>
          <w:lang w:val="en-GB"/>
        </w:rPr>
        <w:t xml:space="preserve">Top </w:t>
      </w:r>
      <w:r>
        <w:rPr>
          <w:szCs w:val="24"/>
          <w:lang w:val="en-GB"/>
        </w:rPr>
        <w:t>f</w:t>
      </w:r>
      <w:r w:rsidRPr="00870700">
        <w:rPr>
          <w:szCs w:val="24"/>
          <w:lang w:val="en-GB"/>
        </w:rPr>
        <w:t xml:space="preserve">ive </w:t>
      </w:r>
      <w:r>
        <w:rPr>
          <w:szCs w:val="24"/>
          <w:lang w:val="en-GB"/>
        </w:rPr>
        <w:t>r</w:t>
      </w:r>
      <w:r w:rsidRPr="00870700">
        <w:rPr>
          <w:szCs w:val="24"/>
          <w:lang w:val="en-GB"/>
        </w:rPr>
        <w:t xml:space="preserve">ankings of </w:t>
      </w:r>
      <w:r>
        <w:rPr>
          <w:szCs w:val="24"/>
          <w:lang w:val="en-GB"/>
        </w:rPr>
        <w:t>o</w:t>
      </w:r>
      <w:r w:rsidRPr="00870700">
        <w:rPr>
          <w:szCs w:val="24"/>
          <w:lang w:val="en-GB"/>
        </w:rPr>
        <w:t xml:space="preserve">fficers – </w:t>
      </w:r>
      <w:r>
        <w:rPr>
          <w:szCs w:val="24"/>
          <w:lang w:val="en-GB"/>
        </w:rPr>
        <w:t>r</w:t>
      </w:r>
      <w:r w:rsidRPr="00870700">
        <w:rPr>
          <w:szCs w:val="24"/>
          <w:lang w:val="en-GB"/>
        </w:rPr>
        <w:t>elevant remuneration and non-cash benefits</w:t>
      </w:r>
    </w:p>
    <w:tbl>
      <w:tblPr>
        <w:tblStyle w:val="TableGrid"/>
        <w:tblW w:w="13695" w:type="dxa"/>
        <w:tblLayout w:type="fixed"/>
        <w:tblLook w:val="04A0" w:firstRow="1" w:lastRow="0" w:firstColumn="1" w:lastColumn="0" w:noHBand="0" w:noVBand="1"/>
      </w:tblPr>
      <w:tblGrid>
        <w:gridCol w:w="7933"/>
        <w:gridCol w:w="1418"/>
        <w:gridCol w:w="620"/>
        <w:gridCol w:w="621"/>
        <w:gridCol w:w="620"/>
        <w:gridCol w:w="621"/>
        <w:gridCol w:w="620"/>
        <w:gridCol w:w="621"/>
        <w:gridCol w:w="621"/>
      </w:tblGrid>
      <w:tr w:rsidR="006109A8" w:rsidRPr="00870700" w14:paraId="7DA4FA3D" w14:textId="77777777" w:rsidTr="001C43B2">
        <w:tc>
          <w:tcPr>
            <w:tcW w:w="7933" w:type="dxa"/>
            <w:tcBorders>
              <w:right w:val="nil"/>
            </w:tcBorders>
            <w:shd w:val="clear" w:color="auto" w:fill="E6E6E6" w:themeFill="background2"/>
            <w:vAlign w:val="center"/>
          </w:tcPr>
          <w:p w14:paraId="46F4C061" w14:textId="77777777" w:rsidR="006109A8" w:rsidRPr="00870700" w:rsidRDefault="006109A8" w:rsidP="001C43B2">
            <w:pPr>
              <w:tabs>
                <w:tab w:val="left" w:pos="6946"/>
              </w:tabs>
              <w:spacing w:before="120" w:after="120"/>
              <w:rPr>
                <w:b/>
                <w:bCs/>
              </w:rPr>
            </w:pPr>
            <w:r w:rsidRPr="00870700">
              <w:rPr>
                <w:b/>
                <w:bCs/>
              </w:rPr>
              <w:t>How many officers do you have who receive remuneration?</w:t>
            </w:r>
          </w:p>
        </w:tc>
        <w:tc>
          <w:tcPr>
            <w:tcW w:w="1418" w:type="dxa"/>
            <w:tcBorders>
              <w:left w:val="nil"/>
            </w:tcBorders>
            <w:shd w:val="clear" w:color="auto" w:fill="E6E6E6" w:themeFill="background2"/>
            <w:vAlign w:val="center"/>
          </w:tcPr>
          <w:p w14:paraId="36851657" w14:textId="77777777" w:rsidR="006109A8" w:rsidRPr="001667C5" w:rsidRDefault="006109A8" w:rsidP="001C43B2">
            <w:pPr>
              <w:tabs>
                <w:tab w:val="left" w:pos="6946"/>
              </w:tabs>
              <w:spacing w:before="120" w:after="120"/>
              <w:rPr>
                <w:i/>
                <w:iCs/>
              </w:rPr>
            </w:pPr>
            <w:r w:rsidRPr="001667C5">
              <w:rPr>
                <w:i/>
                <w:iCs/>
              </w:rPr>
              <w:t>Please circle</w:t>
            </w:r>
          </w:p>
        </w:tc>
        <w:tc>
          <w:tcPr>
            <w:tcW w:w="620" w:type="dxa"/>
            <w:tcBorders>
              <w:right w:val="nil"/>
            </w:tcBorders>
            <w:shd w:val="clear" w:color="auto" w:fill="auto"/>
            <w:vAlign w:val="center"/>
          </w:tcPr>
          <w:p w14:paraId="2AB6DDED" w14:textId="77777777" w:rsidR="006109A8" w:rsidRPr="00870700" w:rsidRDefault="006109A8" w:rsidP="001C43B2">
            <w:pPr>
              <w:tabs>
                <w:tab w:val="left" w:pos="6946"/>
              </w:tabs>
              <w:rPr>
                <w:b/>
                <w:bCs/>
              </w:rPr>
            </w:pPr>
            <w:r>
              <w:rPr>
                <w:b/>
                <w:bCs/>
              </w:rPr>
              <w:t>0</w:t>
            </w:r>
          </w:p>
        </w:tc>
        <w:tc>
          <w:tcPr>
            <w:tcW w:w="621" w:type="dxa"/>
            <w:tcBorders>
              <w:left w:val="nil"/>
              <w:right w:val="nil"/>
            </w:tcBorders>
            <w:shd w:val="clear" w:color="auto" w:fill="auto"/>
            <w:vAlign w:val="center"/>
          </w:tcPr>
          <w:p w14:paraId="446C8A2A" w14:textId="77777777" w:rsidR="006109A8" w:rsidRPr="00870700" w:rsidRDefault="006109A8" w:rsidP="001C43B2">
            <w:pPr>
              <w:tabs>
                <w:tab w:val="left" w:pos="6946"/>
              </w:tabs>
              <w:rPr>
                <w:b/>
                <w:bCs/>
              </w:rPr>
            </w:pPr>
            <w:r>
              <w:rPr>
                <w:b/>
                <w:bCs/>
              </w:rPr>
              <w:t>1</w:t>
            </w:r>
          </w:p>
        </w:tc>
        <w:tc>
          <w:tcPr>
            <w:tcW w:w="620" w:type="dxa"/>
            <w:tcBorders>
              <w:left w:val="nil"/>
              <w:right w:val="nil"/>
            </w:tcBorders>
            <w:shd w:val="clear" w:color="auto" w:fill="auto"/>
            <w:vAlign w:val="center"/>
          </w:tcPr>
          <w:p w14:paraId="12FD4886" w14:textId="77777777" w:rsidR="006109A8" w:rsidRPr="00870700" w:rsidRDefault="006109A8" w:rsidP="001C43B2">
            <w:pPr>
              <w:tabs>
                <w:tab w:val="left" w:pos="6946"/>
              </w:tabs>
              <w:rPr>
                <w:b/>
                <w:bCs/>
              </w:rPr>
            </w:pPr>
            <w:r>
              <w:rPr>
                <w:b/>
                <w:bCs/>
              </w:rPr>
              <w:t>2</w:t>
            </w:r>
          </w:p>
        </w:tc>
        <w:tc>
          <w:tcPr>
            <w:tcW w:w="621" w:type="dxa"/>
            <w:tcBorders>
              <w:left w:val="nil"/>
              <w:right w:val="nil"/>
            </w:tcBorders>
            <w:shd w:val="clear" w:color="auto" w:fill="auto"/>
            <w:vAlign w:val="center"/>
          </w:tcPr>
          <w:p w14:paraId="19D3F94D" w14:textId="77777777" w:rsidR="006109A8" w:rsidRPr="00870700" w:rsidRDefault="006109A8" w:rsidP="001C43B2">
            <w:pPr>
              <w:tabs>
                <w:tab w:val="left" w:pos="6946"/>
              </w:tabs>
              <w:rPr>
                <w:b/>
                <w:bCs/>
              </w:rPr>
            </w:pPr>
            <w:r>
              <w:rPr>
                <w:b/>
                <w:bCs/>
              </w:rPr>
              <w:t>3</w:t>
            </w:r>
          </w:p>
        </w:tc>
        <w:tc>
          <w:tcPr>
            <w:tcW w:w="620" w:type="dxa"/>
            <w:tcBorders>
              <w:left w:val="nil"/>
              <w:right w:val="nil"/>
            </w:tcBorders>
            <w:shd w:val="clear" w:color="auto" w:fill="auto"/>
            <w:vAlign w:val="center"/>
          </w:tcPr>
          <w:p w14:paraId="740FB06C" w14:textId="77777777" w:rsidR="006109A8" w:rsidRPr="00870700" w:rsidRDefault="006109A8" w:rsidP="001C43B2">
            <w:pPr>
              <w:tabs>
                <w:tab w:val="left" w:pos="6946"/>
              </w:tabs>
              <w:rPr>
                <w:b/>
                <w:bCs/>
              </w:rPr>
            </w:pPr>
            <w:r>
              <w:rPr>
                <w:b/>
                <w:bCs/>
              </w:rPr>
              <w:t>4</w:t>
            </w:r>
          </w:p>
        </w:tc>
        <w:tc>
          <w:tcPr>
            <w:tcW w:w="621" w:type="dxa"/>
            <w:tcBorders>
              <w:left w:val="nil"/>
              <w:right w:val="nil"/>
            </w:tcBorders>
            <w:shd w:val="clear" w:color="auto" w:fill="auto"/>
            <w:vAlign w:val="center"/>
          </w:tcPr>
          <w:p w14:paraId="18F01AF2" w14:textId="77777777" w:rsidR="006109A8" w:rsidRPr="00870700" w:rsidRDefault="006109A8" w:rsidP="001C43B2">
            <w:pPr>
              <w:tabs>
                <w:tab w:val="left" w:pos="6946"/>
              </w:tabs>
              <w:rPr>
                <w:b/>
                <w:bCs/>
              </w:rPr>
            </w:pPr>
            <w:r>
              <w:rPr>
                <w:b/>
                <w:bCs/>
              </w:rPr>
              <w:t>5</w:t>
            </w:r>
          </w:p>
        </w:tc>
        <w:tc>
          <w:tcPr>
            <w:tcW w:w="621" w:type="dxa"/>
            <w:tcBorders>
              <w:left w:val="nil"/>
            </w:tcBorders>
            <w:shd w:val="clear" w:color="auto" w:fill="auto"/>
            <w:vAlign w:val="center"/>
          </w:tcPr>
          <w:p w14:paraId="4E466531" w14:textId="77777777" w:rsidR="006109A8" w:rsidRPr="00870700" w:rsidRDefault="006109A8" w:rsidP="001C43B2">
            <w:pPr>
              <w:tabs>
                <w:tab w:val="left" w:pos="6946"/>
              </w:tabs>
              <w:rPr>
                <w:b/>
                <w:bCs/>
              </w:rPr>
            </w:pPr>
            <w:r>
              <w:rPr>
                <w:b/>
                <w:bCs/>
              </w:rPr>
              <w:t>5+</w:t>
            </w:r>
          </w:p>
        </w:tc>
      </w:tr>
    </w:tbl>
    <w:p w14:paraId="349DDF46" w14:textId="6A18AA5B" w:rsidR="006109A8" w:rsidRPr="004E15C6" w:rsidRDefault="006109A8" w:rsidP="004E15C6">
      <w:pPr>
        <w:tabs>
          <w:tab w:val="left" w:pos="7371"/>
        </w:tabs>
        <w:spacing w:before="80" w:after="0"/>
        <w:rPr>
          <w:sz w:val="18"/>
          <w:szCs w:val="18"/>
        </w:rPr>
      </w:pPr>
      <w:r w:rsidRPr="00FD6116">
        <w:rPr>
          <w:sz w:val="18"/>
          <w:szCs w:val="18"/>
        </w:rPr>
        <w:t>Remuneration includes wages and salary (including superannuation), fees,</w:t>
      </w:r>
      <w:r>
        <w:rPr>
          <w:sz w:val="18"/>
          <w:szCs w:val="18"/>
        </w:rPr>
        <w:t xml:space="preserve"> </w:t>
      </w:r>
      <w:r w:rsidRPr="00FD6116">
        <w:rPr>
          <w:sz w:val="18"/>
          <w:szCs w:val="18"/>
        </w:rPr>
        <w:t>allowances</w:t>
      </w:r>
      <w:r>
        <w:rPr>
          <w:sz w:val="18"/>
          <w:szCs w:val="18"/>
        </w:rPr>
        <w:t xml:space="preserve">, </w:t>
      </w:r>
      <w:proofErr w:type="gramStart"/>
      <w:r w:rsidRPr="00FD6116">
        <w:rPr>
          <w:sz w:val="18"/>
          <w:szCs w:val="18"/>
        </w:rPr>
        <w:t>benefits</w:t>
      </w:r>
      <w:proofErr w:type="gramEnd"/>
      <w:r>
        <w:rPr>
          <w:sz w:val="18"/>
          <w:szCs w:val="18"/>
        </w:rPr>
        <w:t xml:space="preserve"> </w:t>
      </w:r>
      <w:r w:rsidRPr="00FD6116">
        <w:rPr>
          <w:sz w:val="18"/>
          <w:szCs w:val="18"/>
        </w:rPr>
        <w:t>and other entitlements</w:t>
      </w:r>
      <w:r>
        <w:rPr>
          <w:sz w:val="18"/>
          <w:szCs w:val="18"/>
        </w:rPr>
        <w:t xml:space="preserve"> paid by the organisation</w:t>
      </w:r>
      <w:r w:rsidRPr="00FD6116">
        <w:rPr>
          <w:sz w:val="18"/>
          <w:szCs w:val="18"/>
        </w:rPr>
        <w:t xml:space="preserve"> </w:t>
      </w:r>
      <w:r>
        <w:rPr>
          <w:sz w:val="18"/>
          <w:szCs w:val="18"/>
        </w:rPr>
        <w:t>AND</w:t>
      </w:r>
      <w:r w:rsidRPr="00FD6116">
        <w:rPr>
          <w:sz w:val="18"/>
          <w:szCs w:val="18"/>
        </w:rPr>
        <w:t xml:space="preserve"> payments from </w:t>
      </w:r>
      <w:r>
        <w:rPr>
          <w:sz w:val="18"/>
          <w:szCs w:val="18"/>
        </w:rPr>
        <w:t xml:space="preserve">external </w:t>
      </w:r>
      <w:r w:rsidRPr="00FD6116">
        <w:rPr>
          <w:sz w:val="18"/>
          <w:szCs w:val="18"/>
        </w:rPr>
        <w:t>board</w:t>
      </w:r>
      <w:r>
        <w:rPr>
          <w:sz w:val="18"/>
          <w:szCs w:val="18"/>
        </w:rPr>
        <w:t xml:space="preserve"> </w:t>
      </w:r>
      <w:r w:rsidRPr="00FD6116">
        <w:rPr>
          <w:sz w:val="18"/>
          <w:szCs w:val="18"/>
        </w:rPr>
        <w:t>positions (even if not retained by the officer).</w:t>
      </w:r>
    </w:p>
    <w:p w14:paraId="278B588C" w14:textId="77777777" w:rsidR="006109A8" w:rsidRDefault="006109A8" w:rsidP="006109A8">
      <w:pPr>
        <w:spacing w:after="120"/>
        <w:rPr>
          <w:lang w:val="en-GB"/>
        </w:rPr>
      </w:pPr>
      <w:r w:rsidRPr="00FD6116">
        <w:rPr>
          <w:lang w:val="en-GB"/>
        </w:rPr>
        <w:t>When all officers in the</w:t>
      </w:r>
      <w:r>
        <w:rPr>
          <w:lang w:val="en-GB"/>
        </w:rPr>
        <w:t xml:space="preserve"> [ORGANISATION OR BRANCH] </w:t>
      </w:r>
      <w:r w:rsidRPr="00FD6116">
        <w:rPr>
          <w:lang w:val="en-GB"/>
        </w:rPr>
        <w:t>are ranked by relevant remuneration for the financial year, the following officers are ranked no lower than fifth:</w:t>
      </w:r>
    </w:p>
    <w:tbl>
      <w:tblPr>
        <w:tblStyle w:val="TableGrid"/>
        <w:tblW w:w="13637" w:type="dxa"/>
        <w:tblInd w:w="-34" w:type="dxa"/>
        <w:tblLayout w:type="fixed"/>
        <w:tblCellMar>
          <w:top w:w="28" w:type="dxa"/>
          <w:bottom w:w="28" w:type="dxa"/>
        </w:tblCellMar>
        <w:tblLook w:val="04A0" w:firstRow="1" w:lastRow="0" w:firstColumn="1" w:lastColumn="0" w:noHBand="0" w:noVBand="1"/>
        <w:tblCaption w:val="Top Five Rankings of Officers"/>
        <w:tblDescription w:val="Relevant remuneration and non-cash benefits"/>
      </w:tblPr>
      <w:tblGrid>
        <w:gridCol w:w="2723"/>
        <w:gridCol w:w="3118"/>
        <w:gridCol w:w="2835"/>
        <w:gridCol w:w="2268"/>
        <w:gridCol w:w="2693"/>
      </w:tblGrid>
      <w:tr w:rsidR="006109A8" w14:paraId="14C2A56F" w14:textId="77777777" w:rsidTr="001C43B2">
        <w:trPr>
          <w:cantSplit/>
          <w:trHeight w:val="20"/>
          <w:tblHeader/>
        </w:trPr>
        <w:tc>
          <w:tcPr>
            <w:tcW w:w="2723" w:type="dxa"/>
            <w:shd w:val="clear" w:color="auto" w:fill="111C2C"/>
            <w:hideMark/>
          </w:tcPr>
          <w:p w14:paraId="27D0BDB7" w14:textId="77777777" w:rsidR="006109A8" w:rsidRPr="00551E59" w:rsidRDefault="006109A8" w:rsidP="001C43B2">
            <w:pPr>
              <w:spacing w:line="240" w:lineRule="auto"/>
              <w:rPr>
                <w:b/>
                <w:color w:val="FFFFFF" w:themeColor="background1"/>
              </w:rPr>
            </w:pPr>
            <w:r w:rsidRPr="00551E59">
              <w:rPr>
                <w:b/>
                <w:color w:val="FFFFFF" w:themeColor="background1"/>
              </w:rPr>
              <w:lastRenderedPageBreak/>
              <w:t>Full Name</w:t>
            </w:r>
          </w:p>
        </w:tc>
        <w:tc>
          <w:tcPr>
            <w:tcW w:w="3118" w:type="dxa"/>
            <w:shd w:val="clear" w:color="auto" w:fill="111C2C"/>
            <w:hideMark/>
          </w:tcPr>
          <w:p w14:paraId="0E0ADA91" w14:textId="77777777" w:rsidR="006109A8" w:rsidRPr="00551E59" w:rsidRDefault="006109A8" w:rsidP="001C43B2">
            <w:pPr>
              <w:spacing w:line="240" w:lineRule="auto"/>
              <w:rPr>
                <w:b/>
                <w:color w:val="FFFFFF" w:themeColor="background1"/>
              </w:rPr>
            </w:pPr>
            <w:r w:rsidRPr="00551E59">
              <w:rPr>
                <w:b/>
                <w:color w:val="FFFFFF" w:themeColor="background1"/>
              </w:rPr>
              <w:t>Office</w:t>
            </w:r>
            <w:r w:rsidRPr="00551E59">
              <w:rPr>
                <w:b/>
                <w:color w:val="FFFFFF" w:themeColor="background1"/>
              </w:rPr>
              <w:br/>
            </w:r>
            <w:r w:rsidRPr="00551E59">
              <w:rPr>
                <w:rFonts w:cs="Arial"/>
                <w:b/>
                <w:bCs/>
                <w:i/>
                <w:color w:val="FFFFFF" w:themeColor="background1"/>
                <w:sz w:val="20"/>
                <w:szCs w:val="20"/>
                <w:lang w:val="en-GB"/>
              </w:rPr>
              <w:t>(</w:t>
            </w:r>
            <w:proofErr w:type="gramStart"/>
            <w:r w:rsidRPr="00551E59">
              <w:rPr>
                <w:rFonts w:cs="Arial"/>
                <w:b/>
                <w:bCs/>
                <w:i/>
                <w:color w:val="FFFFFF" w:themeColor="background1"/>
                <w:sz w:val="20"/>
                <w:szCs w:val="20"/>
                <w:lang w:val="en-GB"/>
              </w:rPr>
              <w:t>e.g.</w:t>
            </w:r>
            <w:proofErr w:type="gramEnd"/>
            <w:r w:rsidRPr="00551E59">
              <w:rPr>
                <w:rFonts w:cs="Arial"/>
                <w:b/>
                <w:bCs/>
                <w:i/>
                <w:color w:val="FFFFFF" w:themeColor="background1"/>
                <w:sz w:val="20"/>
                <w:szCs w:val="20"/>
                <w:lang w:val="en-GB"/>
              </w:rPr>
              <w:t xml:space="preserve"> Secretary)</w:t>
            </w:r>
          </w:p>
        </w:tc>
        <w:tc>
          <w:tcPr>
            <w:tcW w:w="2835" w:type="dxa"/>
            <w:shd w:val="clear" w:color="auto" w:fill="111C2C"/>
            <w:hideMark/>
          </w:tcPr>
          <w:p w14:paraId="516FB249" w14:textId="77777777" w:rsidR="006109A8" w:rsidRPr="00551E59" w:rsidRDefault="006109A8" w:rsidP="001C43B2">
            <w:pPr>
              <w:spacing w:line="240" w:lineRule="auto"/>
              <w:rPr>
                <w:b/>
                <w:color w:val="FFFFFF" w:themeColor="background1"/>
              </w:rPr>
            </w:pPr>
            <w:r w:rsidRPr="00551E59">
              <w:rPr>
                <w:rFonts w:cs="Arial"/>
                <w:b/>
                <w:bCs/>
                <w:color w:val="FFFFFF" w:themeColor="background1"/>
                <w:szCs w:val="20"/>
                <w:lang w:val="en-GB"/>
              </w:rPr>
              <w:t>Actual amount of relevant remuneration</w:t>
            </w:r>
          </w:p>
        </w:tc>
        <w:tc>
          <w:tcPr>
            <w:tcW w:w="2268" w:type="dxa"/>
            <w:shd w:val="clear" w:color="auto" w:fill="111C2C"/>
            <w:hideMark/>
          </w:tcPr>
          <w:p w14:paraId="45176A8B" w14:textId="77777777" w:rsidR="006109A8" w:rsidRPr="00551E59" w:rsidRDefault="006109A8" w:rsidP="001C43B2">
            <w:pPr>
              <w:spacing w:line="240" w:lineRule="auto"/>
              <w:rPr>
                <w:b/>
                <w:color w:val="FFFFFF" w:themeColor="background1"/>
              </w:rPr>
            </w:pPr>
            <w:r w:rsidRPr="00551E59">
              <w:rPr>
                <w:rFonts w:cs="Arial"/>
                <w:b/>
                <w:bCs/>
                <w:color w:val="FFFFFF" w:themeColor="background1"/>
                <w:szCs w:val="20"/>
                <w:lang w:val="en-GB"/>
              </w:rPr>
              <w:t>Value of relevant non-cash benefits</w:t>
            </w:r>
          </w:p>
        </w:tc>
        <w:tc>
          <w:tcPr>
            <w:tcW w:w="2693" w:type="dxa"/>
            <w:shd w:val="clear" w:color="auto" w:fill="111C2C"/>
          </w:tcPr>
          <w:p w14:paraId="2E5F3009" w14:textId="77777777" w:rsidR="006109A8" w:rsidRPr="00551E59" w:rsidRDefault="006109A8" w:rsidP="001C43B2">
            <w:pPr>
              <w:spacing w:line="240" w:lineRule="auto"/>
              <w:rPr>
                <w:b/>
                <w:color w:val="FFFFFF" w:themeColor="background1"/>
              </w:rPr>
            </w:pPr>
            <w:r w:rsidRPr="00551E59">
              <w:rPr>
                <w:rFonts w:cs="Arial"/>
                <w:b/>
                <w:bCs/>
                <w:color w:val="FFFFFF" w:themeColor="background1"/>
                <w:szCs w:val="20"/>
                <w:lang w:val="en-GB"/>
              </w:rPr>
              <w:t xml:space="preserve">Form of relevant non-cash benefits </w:t>
            </w:r>
            <w:r w:rsidRPr="00551E59">
              <w:rPr>
                <w:rFonts w:cs="Arial"/>
                <w:b/>
                <w:bCs/>
                <w:i/>
                <w:color w:val="FFFFFF" w:themeColor="background1"/>
                <w:sz w:val="20"/>
                <w:szCs w:val="20"/>
                <w:lang w:val="en-GB"/>
              </w:rPr>
              <w:t>(</w:t>
            </w:r>
            <w:proofErr w:type="gramStart"/>
            <w:r w:rsidRPr="00551E59">
              <w:rPr>
                <w:rFonts w:cs="Arial"/>
                <w:b/>
                <w:bCs/>
                <w:i/>
                <w:color w:val="FFFFFF" w:themeColor="background1"/>
                <w:sz w:val="20"/>
                <w:szCs w:val="20"/>
                <w:lang w:val="en-GB"/>
              </w:rPr>
              <w:t>e.g.</w:t>
            </w:r>
            <w:proofErr w:type="gramEnd"/>
            <w:r w:rsidRPr="00551E59">
              <w:rPr>
                <w:rFonts w:cs="Arial"/>
                <w:b/>
                <w:bCs/>
                <w:i/>
                <w:color w:val="FFFFFF" w:themeColor="background1"/>
                <w:sz w:val="20"/>
                <w:szCs w:val="20"/>
                <w:lang w:val="en-GB"/>
              </w:rPr>
              <w:t xml:space="preserve"> car)</w:t>
            </w:r>
          </w:p>
        </w:tc>
      </w:tr>
      <w:tr w:rsidR="006109A8" w14:paraId="3AB44488" w14:textId="77777777" w:rsidTr="001C43B2">
        <w:trPr>
          <w:cantSplit/>
          <w:trHeight w:val="20"/>
        </w:trPr>
        <w:tc>
          <w:tcPr>
            <w:tcW w:w="2723" w:type="dxa"/>
            <w:shd w:val="clear" w:color="auto" w:fill="auto"/>
            <w:hideMark/>
          </w:tcPr>
          <w:p w14:paraId="0A5156D7" w14:textId="77777777" w:rsidR="006109A8" w:rsidRDefault="006109A8" w:rsidP="001C43B2">
            <w:pPr>
              <w:spacing w:line="240" w:lineRule="auto"/>
            </w:pPr>
            <w:r>
              <w:t>1.</w:t>
            </w:r>
          </w:p>
        </w:tc>
        <w:tc>
          <w:tcPr>
            <w:tcW w:w="3118" w:type="dxa"/>
            <w:shd w:val="clear" w:color="auto" w:fill="auto"/>
          </w:tcPr>
          <w:p w14:paraId="6D7D1C77" w14:textId="77777777" w:rsidR="006109A8" w:rsidRPr="00F909F6" w:rsidRDefault="006109A8" w:rsidP="001C43B2">
            <w:pPr>
              <w:spacing w:line="240" w:lineRule="auto"/>
            </w:pPr>
          </w:p>
        </w:tc>
        <w:tc>
          <w:tcPr>
            <w:tcW w:w="2835" w:type="dxa"/>
            <w:shd w:val="clear" w:color="auto" w:fill="auto"/>
          </w:tcPr>
          <w:p w14:paraId="73BA016E" w14:textId="77777777" w:rsidR="006109A8" w:rsidRPr="00C22826" w:rsidRDefault="006109A8" w:rsidP="001C43B2">
            <w:pPr>
              <w:spacing w:line="240" w:lineRule="auto"/>
              <w:rPr>
                <w:rFonts w:cs="Arial"/>
                <w:bCs/>
                <w:szCs w:val="20"/>
                <w:lang w:val="en-GB"/>
              </w:rPr>
            </w:pPr>
            <w:r>
              <w:rPr>
                <w:rFonts w:cs="Arial"/>
                <w:bCs/>
                <w:szCs w:val="20"/>
                <w:lang w:val="en-GB"/>
              </w:rPr>
              <w:t>$</w:t>
            </w:r>
          </w:p>
        </w:tc>
        <w:tc>
          <w:tcPr>
            <w:tcW w:w="2268" w:type="dxa"/>
            <w:shd w:val="clear" w:color="auto" w:fill="auto"/>
          </w:tcPr>
          <w:p w14:paraId="41D5D112" w14:textId="77777777" w:rsidR="006109A8" w:rsidRPr="00C22826" w:rsidRDefault="006109A8" w:rsidP="001C43B2">
            <w:pPr>
              <w:spacing w:line="240" w:lineRule="auto"/>
              <w:rPr>
                <w:rFonts w:cs="Arial"/>
                <w:bCs/>
                <w:szCs w:val="20"/>
                <w:lang w:val="en-GB"/>
              </w:rPr>
            </w:pPr>
            <w:r>
              <w:rPr>
                <w:rFonts w:cs="Arial"/>
                <w:bCs/>
                <w:szCs w:val="20"/>
                <w:lang w:val="en-GB"/>
              </w:rPr>
              <w:t>$</w:t>
            </w:r>
          </w:p>
        </w:tc>
        <w:tc>
          <w:tcPr>
            <w:tcW w:w="2693" w:type="dxa"/>
            <w:shd w:val="clear" w:color="auto" w:fill="auto"/>
          </w:tcPr>
          <w:p w14:paraId="42C27FF9" w14:textId="77777777" w:rsidR="006109A8" w:rsidRDefault="006109A8" w:rsidP="001C43B2">
            <w:pPr>
              <w:spacing w:line="240" w:lineRule="auto"/>
            </w:pPr>
          </w:p>
        </w:tc>
      </w:tr>
      <w:tr w:rsidR="006109A8" w14:paraId="5E3C8298" w14:textId="77777777" w:rsidTr="001C43B2">
        <w:trPr>
          <w:cantSplit/>
          <w:trHeight w:val="20"/>
        </w:trPr>
        <w:tc>
          <w:tcPr>
            <w:tcW w:w="2723" w:type="dxa"/>
            <w:shd w:val="clear" w:color="auto" w:fill="auto"/>
            <w:hideMark/>
          </w:tcPr>
          <w:p w14:paraId="30B5DD6A" w14:textId="77777777" w:rsidR="006109A8" w:rsidRDefault="006109A8" w:rsidP="001C43B2">
            <w:pPr>
              <w:spacing w:line="240" w:lineRule="auto"/>
            </w:pPr>
            <w:r>
              <w:t>2.</w:t>
            </w:r>
          </w:p>
        </w:tc>
        <w:tc>
          <w:tcPr>
            <w:tcW w:w="3118" w:type="dxa"/>
            <w:shd w:val="clear" w:color="auto" w:fill="auto"/>
          </w:tcPr>
          <w:p w14:paraId="4BFBF456" w14:textId="77777777" w:rsidR="006109A8" w:rsidRPr="00F909F6" w:rsidRDefault="006109A8" w:rsidP="001C43B2">
            <w:pPr>
              <w:spacing w:line="240" w:lineRule="auto"/>
            </w:pPr>
          </w:p>
        </w:tc>
        <w:tc>
          <w:tcPr>
            <w:tcW w:w="2835" w:type="dxa"/>
            <w:shd w:val="clear" w:color="auto" w:fill="auto"/>
          </w:tcPr>
          <w:p w14:paraId="1BD9765D" w14:textId="77777777" w:rsidR="006109A8" w:rsidRPr="005F64D6" w:rsidRDefault="006109A8" w:rsidP="001C43B2">
            <w:pPr>
              <w:spacing w:line="240" w:lineRule="auto"/>
              <w:rPr>
                <w:rFonts w:cs="Arial"/>
                <w:bCs/>
                <w:i/>
                <w:szCs w:val="20"/>
                <w:lang w:val="en-GB"/>
              </w:rPr>
            </w:pPr>
            <w:r w:rsidRPr="00625AEB">
              <w:t>$</w:t>
            </w:r>
          </w:p>
        </w:tc>
        <w:tc>
          <w:tcPr>
            <w:tcW w:w="2268" w:type="dxa"/>
            <w:shd w:val="clear" w:color="auto" w:fill="auto"/>
          </w:tcPr>
          <w:p w14:paraId="009E8F94" w14:textId="77777777" w:rsidR="006109A8" w:rsidRPr="005F64D6" w:rsidRDefault="006109A8" w:rsidP="001C43B2">
            <w:pPr>
              <w:spacing w:line="240" w:lineRule="auto"/>
              <w:rPr>
                <w:rFonts w:cs="Arial"/>
                <w:bCs/>
                <w:i/>
                <w:szCs w:val="20"/>
                <w:lang w:val="en-GB"/>
              </w:rPr>
            </w:pPr>
            <w:r w:rsidRPr="00625AEB">
              <w:t>$</w:t>
            </w:r>
          </w:p>
        </w:tc>
        <w:tc>
          <w:tcPr>
            <w:tcW w:w="2693" w:type="dxa"/>
            <w:shd w:val="clear" w:color="auto" w:fill="auto"/>
          </w:tcPr>
          <w:p w14:paraId="5DF6C04F" w14:textId="77777777" w:rsidR="006109A8" w:rsidRDefault="006109A8" w:rsidP="001C43B2">
            <w:pPr>
              <w:spacing w:line="240" w:lineRule="auto"/>
            </w:pPr>
          </w:p>
        </w:tc>
      </w:tr>
      <w:tr w:rsidR="006109A8" w14:paraId="6B0FDB69" w14:textId="77777777" w:rsidTr="001C43B2">
        <w:trPr>
          <w:cantSplit/>
          <w:trHeight w:val="20"/>
        </w:trPr>
        <w:tc>
          <w:tcPr>
            <w:tcW w:w="2723" w:type="dxa"/>
            <w:shd w:val="clear" w:color="auto" w:fill="auto"/>
            <w:hideMark/>
          </w:tcPr>
          <w:p w14:paraId="526AFC1A" w14:textId="77777777" w:rsidR="006109A8" w:rsidRDefault="006109A8" w:rsidP="001C43B2">
            <w:pPr>
              <w:spacing w:line="240" w:lineRule="auto"/>
            </w:pPr>
            <w:r>
              <w:t>3.</w:t>
            </w:r>
          </w:p>
        </w:tc>
        <w:tc>
          <w:tcPr>
            <w:tcW w:w="3118" w:type="dxa"/>
            <w:shd w:val="clear" w:color="auto" w:fill="auto"/>
          </w:tcPr>
          <w:p w14:paraId="6D564716" w14:textId="77777777" w:rsidR="006109A8" w:rsidRPr="00F909F6" w:rsidRDefault="006109A8" w:rsidP="001C43B2">
            <w:pPr>
              <w:spacing w:line="240" w:lineRule="auto"/>
            </w:pPr>
          </w:p>
        </w:tc>
        <w:tc>
          <w:tcPr>
            <w:tcW w:w="2835" w:type="dxa"/>
            <w:shd w:val="clear" w:color="auto" w:fill="auto"/>
          </w:tcPr>
          <w:p w14:paraId="21F20870" w14:textId="77777777" w:rsidR="006109A8" w:rsidRPr="000906D1" w:rsidRDefault="006109A8" w:rsidP="001C43B2">
            <w:pPr>
              <w:spacing w:line="240" w:lineRule="auto"/>
              <w:rPr>
                <w:rFonts w:cs="Arial"/>
                <w:bCs/>
                <w:szCs w:val="20"/>
                <w:lang w:val="en-GB"/>
              </w:rPr>
            </w:pPr>
            <w:r w:rsidRPr="00625AEB">
              <w:t>$</w:t>
            </w:r>
          </w:p>
        </w:tc>
        <w:tc>
          <w:tcPr>
            <w:tcW w:w="2268" w:type="dxa"/>
            <w:shd w:val="clear" w:color="auto" w:fill="auto"/>
          </w:tcPr>
          <w:p w14:paraId="5D3A6476" w14:textId="77777777" w:rsidR="006109A8" w:rsidRPr="000906D1" w:rsidRDefault="006109A8" w:rsidP="001C43B2">
            <w:pPr>
              <w:spacing w:line="240" w:lineRule="auto"/>
              <w:rPr>
                <w:rFonts w:cs="Arial"/>
                <w:bCs/>
                <w:szCs w:val="20"/>
                <w:lang w:val="en-GB"/>
              </w:rPr>
            </w:pPr>
            <w:r w:rsidRPr="00625AEB">
              <w:t>$</w:t>
            </w:r>
          </w:p>
        </w:tc>
        <w:tc>
          <w:tcPr>
            <w:tcW w:w="2693" w:type="dxa"/>
            <w:shd w:val="clear" w:color="auto" w:fill="auto"/>
          </w:tcPr>
          <w:p w14:paraId="242CF06A" w14:textId="77777777" w:rsidR="006109A8" w:rsidRDefault="006109A8" w:rsidP="001C43B2">
            <w:pPr>
              <w:spacing w:line="240" w:lineRule="auto"/>
            </w:pPr>
          </w:p>
        </w:tc>
      </w:tr>
      <w:tr w:rsidR="006109A8" w14:paraId="1E57A9E7" w14:textId="77777777" w:rsidTr="001C43B2">
        <w:trPr>
          <w:cantSplit/>
          <w:trHeight w:val="20"/>
        </w:trPr>
        <w:tc>
          <w:tcPr>
            <w:tcW w:w="2723" w:type="dxa"/>
            <w:shd w:val="clear" w:color="auto" w:fill="auto"/>
            <w:hideMark/>
          </w:tcPr>
          <w:p w14:paraId="5A61413B" w14:textId="77777777" w:rsidR="006109A8" w:rsidRDefault="006109A8" w:rsidP="001C43B2">
            <w:pPr>
              <w:spacing w:line="240" w:lineRule="auto"/>
            </w:pPr>
            <w:r>
              <w:t>4.</w:t>
            </w:r>
          </w:p>
        </w:tc>
        <w:tc>
          <w:tcPr>
            <w:tcW w:w="3118" w:type="dxa"/>
            <w:shd w:val="clear" w:color="auto" w:fill="auto"/>
          </w:tcPr>
          <w:p w14:paraId="60105876" w14:textId="77777777" w:rsidR="006109A8" w:rsidRPr="00F909F6" w:rsidRDefault="006109A8" w:rsidP="001C43B2">
            <w:pPr>
              <w:spacing w:line="240" w:lineRule="auto"/>
            </w:pPr>
          </w:p>
        </w:tc>
        <w:tc>
          <w:tcPr>
            <w:tcW w:w="2835" w:type="dxa"/>
            <w:shd w:val="clear" w:color="auto" w:fill="auto"/>
          </w:tcPr>
          <w:p w14:paraId="6E1E9383" w14:textId="77777777" w:rsidR="006109A8" w:rsidRPr="000906D1" w:rsidRDefault="006109A8" w:rsidP="001C43B2">
            <w:pPr>
              <w:spacing w:line="240" w:lineRule="auto"/>
              <w:rPr>
                <w:rFonts w:cs="Arial"/>
                <w:bCs/>
                <w:szCs w:val="20"/>
                <w:lang w:val="en-GB"/>
              </w:rPr>
            </w:pPr>
            <w:r w:rsidRPr="00625AEB">
              <w:t>$</w:t>
            </w:r>
          </w:p>
        </w:tc>
        <w:tc>
          <w:tcPr>
            <w:tcW w:w="2268" w:type="dxa"/>
            <w:shd w:val="clear" w:color="auto" w:fill="auto"/>
          </w:tcPr>
          <w:p w14:paraId="260DF0F8" w14:textId="77777777" w:rsidR="006109A8" w:rsidRPr="000906D1" w:rsidRDefault="006109A8" w:rsidP="001C43B2">
            <w:pPr>
              <w:spacing w:line="240" w:lineRule="auto"/>
              <w:rPr>
                <w:rFonts w:cs="Arial"/>
                <w:bCs/>
                <w:szCs w:val="20"/>
                <w:lang w:val="en-GB"/>
              </w:rPr>
            </w:pPr>
            <w:r w:rsidRPr="00625AEB">
              <w:t>$</w:t>
            </w:r>
          </w:p>
        </w:tc>
        <w:tc>
          <w:tcPr>
            <w:tcW w:w="2693" w:type="dxa"/>
            <w:shd w:val="clear" w:color="auto" w:fill="auto"/>
          </w:tcPr>
          <w:p w14:paraId="7FE20E9D" w14:textId="77777777" w:rsidR="006109A8" w:rsidRDefault="006109A8" w:rsidP="001C43B2">
            <w:pPr>
              <w:spacing w:line="240" w:lineRule="auto"/>
            </w:pPr>
          </w:p>
        </w:tc>
      </w:tr>
      <w:tr w:rsidR="006109A8" w14:paraId="5F86CD4E" w14:textId="77777777" w:rsidTr="001C43B2">
        <w:trPr>
          <w:cantSplit/>
          <w:trHeight w:val="20"/>
        </w:trPr>
        <w:tc>
          <w:tcPr>
            <w:tcW w:w="2723" w:type="dxa"/>
            <w:shd w:val="clear" w:color="auto" w:fill="auto"/>
            <w:hideMark/>
          </w:tcPr>
          <w:p w14:paraId="241DC8FA" w14:textId="77777777" w:rsidR="006109A8" w:rsidRDefault="006109A8" w:rsidP="001C43B2">
            <w:pPr>
              <w:spacing w:line="240" w:lineRule="auto"/>
            </w:pPr>
            <w:r>
              <w:t>5.</w:t>
            </w:r>
          </w:p>
        </w:tc>
        <w:tc>
          <w:tcPr>
            <w:tcW w:w="3118" w:type="dxa"/>
            <w:shd w:val="clear" w:color="auto" w:fill="auto"/>
          </w:tcPr>
          <w:p w14:paraId="25B3F24B" w14:textId="77777777" w:rsidR="006109A8" w:rsidRPr="00F909F6" w:rsidRDefault="006109A8" w:rsidP="001C43B2">
            <w:pPr>
              <w:spacing w:line="240" w:lineRule="auto"/>
            </w:pPr>
          </w:p>
        </w:tc>
        <w:tc>
          <w:tcPr>
            <w:tcW w:w="2835" w:type="dxa"/>
            <w:shd w:val="clear" w:color="auto" w:fill="auto"/>
          </w:tcPr>
          <w:p w14:paraId="0362E810" w14:textId="77777777" w:rsidR="006109A8" w:rsidRPr="000906D1" w:rsidRDefault="006109A8" w:rsidP="001C43B2">
            <w:pPr>
              <w:spacing w:line="240" w:lineRule="auto"/>
              <w:rPr>
                <w:rFonts w:cs="Arial"/>
                <w:bCs/>
                <w:szCs w:val="20"/>
                <w:lang w:val="en-GB"/>
              </w:rPr>
            </w:pPr>
            <w:r w:rsidRPr="00625AEB">
              <w:t>$</w:t>
            </w:r>
          </w:p>
        </w:tc>
        <w:tc>
          <w:tcPr>
            <w:tcW w:w="2268" w:type="dxa"/>
            <w:shd w:val="clear" w:color="auto" w:fill="auto"/>
          </w:tcPr>
          <w:p w14:paraId="046D65DD" w14:textId="77777777" w:rsidR="006109A8" w:rsidRPr="000906D1" w:rsidRDefault="006109A8" w:rsidP="001C43B2">
            <w:pPr>
              <w:spacing w:line="240" w:lineRule="auto"/>
              <w:rPr>
                <w:rFonts w:cs="Arial"/>
                <w:bCs/>
                <w:szCs w:val="20"/>
                <w:lang w:val="en-GB"/>
              </w:rPr>
            </w:pPr>
            <w:r w:rsidRPr="00625AEB">
              <w:t>$</w:t>
            </w:r>
          </w:p>
        </w:tc>
        <w:tc>
          <w:tcPr>
            <w:tcW w:w="2693" w:type="dxa"/>
            <w:shd w:val="clear" w:color="auto" w:fill="auto"/>
          </w:tcPr>
          <w:p w14:paraId="73E97DAA" w14:textId="77777777" w:rsidR="006109A8" w:rsidRDefault="006109A8" w:rsidP="001C43B2">
            <w:pPr>
              <w:spacing w:line="240" w:lineRule="auto"/>
              <w:ind w:firstLine="720"/>
            </w:pPr>
          </w:p>
        </w:tc>
      </w:tr>
    </w:tbl>
    <w:p w14:paraId="517F0E90" w14:textId="48EE1590" w:rsidR="006109A8" w:rsidRPr="00E752D5" w:rsidRDefault="006109A8" w:rsidP="006109A8">
      <w:pPr>
        <w:pStyle w:val="Heading2"/>
        <w:rPr>
          <w:lang w:val="en-GB"/>
        </w:rPr>
      </w:pPr>
      <w:r w:rsidRPr="00880E52">
        <w:rPr>
          <w:lang w:val="en-GB"/>
        </w:rPr>
        <w:t>Paymen</w:t>
      </w:r>
      <w:r w:rsidR="00551E59">
        <w:rPr>
          <w:lang w:val="en-GB"/>
        </w:rPr>
        <w:t>t</w:t>
      </w:r>
      <w:r w:rsidRPr="00880E52">
        <w:rPr>
          <w:lang w:val="en-GB"/>
        </w:rPr>
        <w:t>s to related parties and declared persons or bodies</w:t>
      </w:r>
    </w:p>
    <w:p w14:paraId="125E935D" w14:textId="77777777" w:rsidR="006109A8" w:rsidRPr="00FD6116" w:rsidRDefault="006109A8" w:rsidP="006109A8">
      <w:pPr>
        <w:rPr>
          <w:b/>
          <w:i/>
          <w:sz w:val="20"/>
          <w:szCs w:val="20"/>
          <w:lang w:val="en-GB"/>
        </w:rPr>
      </w:pPr>
      <w:r>
        <w:rPr>
          <w:lang w:val="en-GB"/>
        </w:rPr>
        <w:t xml:space="preserve">During the financial year, the following payments were made to related parties or declared persons or bodies. The details of these payments are included below. (This list does not include payments that are exempted from disclosure under section 293G). </w:t>
      </w:r>
    </w:p>
    <w:tbl>
      <w:tblPr>
        <w:tblStyle w:val="TableGrid"/>
        <w:tblW w:w="14062" w:type="dxa"/>
        <w:tblInd w:w="-34" w:type="dxa"/>
        <w:tblLayout w:type="fixed"/>
        <w:tblCellMar>
          <w:top w:w="28" w:type="dxa"/>
          <w:bottom w:w="28" w:type="dxa"/>
        </w:tblCellMar>
        <w:tblLook w:val="04A0" w:firstRow="1" w:lastRow="0" w:firstColumn="1" w:lastColumn="0" w:noHBand="0" w:noVBand="1"/>
        <w:tblCaption w:val="Payments to related parties and declared persons or bodies"/>
      </w:tblPr>
      <w:tblGrid>
        <w:gridCol w:w="1447"/>
        <w:gridCol w:w="2268"/>
        <w:gridCol w:w="3260"/>
        <w:gridCol w:w="2693"/>
        <w:gridCol w:w="1701"/>
        <w:gridCol w:w="2693"/>
      </w:tblGrid>
      <w:tr w:rsidR="006109A8" w14:paraId="5E672CFE" w14:textId="77777777" w:rsidTr="001C43B2">
        <w:trPr>
          <w:cantSplit/>
          <w:trHeight w:val="20"/>
          <w:tblHeader/>
        </w:trPr>
        <w:tc>
          <w:tcPr>
            <w:tcW w:w="1447" w:type="dxa"/>
            <w:shd w:val="clear" w:color="auto" w:fill="111C2C"/>
            <w:hideMark/>
          </w:tcPr>
          <w:p w14:paraId="51482396" w14:textId="77777777" w:rsidR="006109A8" w:rsidRPr="00551E59" w:rsidRDefault="006109A8" w:rsidP="001C4E30">
            <w:pPr>
              <w:rPr>
                <w:b/>
                <w:color w:val="FFFFFF" w:themeColor="background1"/>
              </w:rPr>
            </w:pPr>
            <w:r w:rsidRPr="00551E59">
              <w:rPr>
                <w:b/>
                <w:color w:val="FFFFFF" w:themeColor="background1"/>
              </w:rPr>
              <w:t>Date</w:t>
            </w:r>
          </w:p>
        </w:tc>
        <w:tc>
          <w:tcPr>
            <w:tcW w:w="2268" w:type="dxa"/>
            <w:shd w:val="clear" w:color="auto" w:fill="111C2C"/>
            <w:hideMark/>
          </w:tcPr>
          <w:p w14:paraId="578A124C" w14:textId="77777777" w:rsidR="006109A8" w:rsidRPr="00551E59" w:rsidRDefault="006109A8" w:rsidP="001C4E30">
            <w:pPr>
              <w:rPr>
                <w:b/>
                <w:color w:val="FFFFFF" w:themeColor="background1"/>
              </w:rPr>
            </w:pPr>
            <w:r w:rsidRPr="00551E59">
              <w:rPr>
                <w:b/>
                <w:color w:val="FFFFFF" w:themeColor="background1"/>
              </w:rPr>
              <w:t>Name</w:t>
            </w:r>
          </w:p>
        </w:tc>
        <w:tc>
          <w:tcPr>
            <w:tcW w:w="3260" w:type="dxa"/>
            <w:shd w:val="clear" w:color="auto" w:fill="111C2C"/>
            <w:hideMark/>
          </w:tcPr>
          <w:p w14:paraId="66ECE185" w14:textId="77777777" w:rsidR="006109A8" w:rsidRPr="00551E59" w:rsidRDefault="006109A8" w:rsidP="001C4E30">
            <w:pPr>
              <w:rPr>
                <w:b/>
                <w:color w:val="FFFFFF" w:themeColor="background1"/>
              </w:rPr>
            </w:pPr>
            <w:r w:rsidRPr="00551E59">
              <w:rPr>
                <w:rFonts w:cs="Arial"/>
                <w:b/>
                <w:bCs/>
                <w:color w:val="FFFFFF" w:themeColor="background1"/>
                <w:szCs w:val="20"/>
                <w:lang w:val="en-GB"/>
              </w:rPr>
              <w:t>Nature of relationship</w:t>
            </w:r>
            <w:r w:rsidRPr="00551E59">
              <w:rPr>
                <w:rFonts w:cs="Arial"/>
                <w:b/>
                <w:bCs/>
                <w:color w:val="FFFFFF" w:themeColor="background1"/>
                <w:szCs w:val="20"/>
                <w:lang w:val="en-GB"/>
              </w:rPr>
              <w:br/>
            </w:r>
            <w:r w:rsidRPr="00551E59">
              <w:rPr>
                <w:rFonts w:cs="Arial"/>
                <w:b/>
                <w:bCs/>
                <w:i/>
                <w:color w:val="FFFFFF" w:themeColor="background1"/>
                <w:sz w:val="18"/>
                <w:szCs w:val="18"/>
                <w:lang w:val="en-GB"/>
              </w:rPr>
              <w:t>(</w:t>
            </w:r>
            <w:proofErr w:type="spellStart"/>
            <w:r w:rsidRPr="00551E59">
              <w:rPr>
                <w:rFonts w:cs="Arial"/>
                <w:b/>
                <w:bCs/>
                <w:i/>
                <w:color w:val="FFFFFF" w:themeColor="background1"/>
                <w:sz w:val="18"/>
                <w:szCs w:val="18"/>
                <w:lang w:val="en-GB"/>
              </w:rPr>
              <w:t>e.g</w:t>
            </w:r>
            <w:proofErr w:type="spellEnd"/>
            <w:r w:rsidRPr="00551E59">
              <w:rPr>
                <w:rFonts w:cs="Arial"/>
                <w:b/>
                <w:bCs/>
                <w:i/>
                <w:color w:val="FFFFFF" w:themeColor="background1"/>
                <w:sz w:val="18"/>
                <w:szCs w:val="18"/>
                <w:lang w:val="en-GB"/>
              </w:rPr>
              <w:t xml:space="preserve"> company owned by Secretary)</w:t>
            </w:r>
          </w:p>
        </w:tc>
        <w:tc>
          <w:tcPr>
            <w:tcW w:w="2693" w:type="dxa"/>
            <w:shd w:val="clear" w:color="auto" w:fill="111C2C"/>
            <w:hideMark/>
          </w:tcPr>
          <w:p w14:paraId="2894AB72" w14:textId="77777777" w:rsidR="006109A8" w:rsidRPr="00551E59" w:rsidRDefault="006109A8" w:rsidP="001C4E30">
            <w:pPr>
              <w:rPr>
                <w:b/>
                <w:color w:val="FFFFFF" w:themeColor="background1"/>
              </w:rPr>
            </w:pPr>
            <w:r w:rsidRPr="00551E59">
              <w:rPr>
                <w:rFonts w:cs="Arial"/>
                <w:b/>
                <w:bCs/>
                <w:color w:val="FFFFFF" w:themeColor="background1"/>
                <w:szCs w:val="20"/>
                <w:lang w:val="en-GB"/>
              </w:rPr>
              <w:t>Purpose of payment</w:t>
            </w:r>
            <w:r w:rsidRPr="00551E59">
              <w:rPr>
                <w:rFonts w:cs="Arial"/>
                <w:b/>
                <w:bCs/>
                <w:color w:val="FFFFFF" w:themeColor="background1"/>
                <w:szCs w:val="20"/>
                <w:lang w:val="en-GB"/>
              </w:rPr>
              <w:br/>
            </w:r>
            <w:r w:rsidRPr="00551E59">
              <w:rPr>
                <w:rFonts w:cs="Arial"/>
                <w:b/>
                <w:bCs/>
                <w:i/>
                <w:color w:val="FFFFFF" w:themeColor="background1"/>
                <w:sz w:val="18"/>
                <w:szCs w:val="18"/>
                <w:lang w:val="en-GB"/>
              </w:rPr>
              <w:t>(</w:t>
            </w:r>
            <w:proofErr w:type="gramStart"/>
            <w:r w:rsidRPr="00551E59">
              <w:rPr>
                <w:rFonts w:cs="Arial"/>
                <w:b/>
                <w:bCs/>
                <w:i/>
                <w:color w:val="FFFFFF" w:themeColor="background1"/>
                <w:sz w:val="18"/>
                <w:szCs w:val="18"/>
                <w:lang w:val="en-GB"/>
              </w:rPr>
              <w:t>e.g.</w:t>
            </w:r>
            <w:proofErr w:type="gramEnd"/>
            <w:r w:rsidRPr="00551E59">
              <w:rPr>
                <w:rFonts w:cs="Arial"/>
                <w:b/>
                <w:bCs/>
                <w:i/>
                <w:color w:val="FFFFFF" w:themeColor="background1"/>
                <w:sz w:val="18"/>
                <w:szCs w:val="18"/>
                <w:lang w:val="en-GB"/>
              </w:rPr>
              <w:t xml:space="preserve"> catering)</w:t>
            </w:r>
          </w:p>
        </w:tc>
        <w:tc>
          <w:tcPr>
            <w:tcW w:w="1701" w:type="dxa"/>
            <w:shd w:val="clear" w:color="auto" w:fill="111C2C"/>
          </w:tcPr>
          <w:p w14:paraId="6A81FF1E" w14:textId="77777777" w:rsidR="006109A8" w:rsidRPr="00551E59" w:rsidRDefault="006109A8" w:rsidP="001C4E30">
            <w:pPr>
              <w:rPr>
                <w:b/>
                <w:color w:val="FFFFFF" w:themeColor="background1"/>
              </w:rPr>
            </w:pPr>
            <w:r w:rsidRPr="00551E59">
              <w:rPr>
                <w:rFonts w:cs="Arial"/>
                <w:b/>
                <w:bCs/>
                <w:color w:val="FFFFFF" w:themeColor="background1"/>
                <w:szCs w:val="20"/>
                <w:lang w:val="en-GB"/>
              </w:rPr>
              <w:t>Amount</w:t>
            </w:r>
          </w:p>
        </w:tc>
        <w:tc>
          <w:tcPr>
            <w:tcW w:w="2693" w:type="dxa"/>
            <w:shd w:val="clear" w:color="auto" w:fill="111C2C"/>
          </w:tcPr>
          <w:p w14:paraId="1824FF69" w14:textId="77777777" w:rsidR="006109A8" w:rsidRPr="00551E59" w:rsidRDefault="006109A8" w:rsidP="001C4E30">
            <w:pPr>
              <w:rPr>
                <w:rFonts w:cs="Arial"/>
                <w:b/>
                <w:bCs/>
                <w:color w:val="FFFFFF" w:themeColor="background1"/>
                <w:szCs w:val="20"/>
                <w:lang w:val="en-GB"/>
              </w:rPr>
            </w:pPr>
            <w:r w:rsidRPr="00551E59">
              <w:rPr>
                <w:rFonts w:cs="Arial"/>
                <w:b/>
                <w:bCs/>
                <w:color w:val="FFFFFF" w:themeColor="background1"/>
                <w:szCs w:val="20"/>
                <w:lang w:val="en-GB"/>
              </w:rPr>
              <w:t>Other relevant details</w:t>
            </w:r>
          </w:p>
        </w:tc>
      </w:tr>
      <w:tr w:rsidR="006109A8" w14:paraId="63318A61" w14:textId="77777777" w:rsidTr="001C43B2">
        <w:trPr>
          <w:cantSplit/>
          <w:trHeight w:val="20"/>
        </w:trPr>
        <w:tc>
          <w:tcPr>
            <w:tcW w:w="1447" w:type="dxa"/>
            <w:shd w:val="clear" w:color="auto" w:fill="auto"/>
          </w:tcPr>
          <w:p w14:paraId="373601E9" w14:textId="77777777" w:rsidR="006109A8" w:rsidRDefault="006109A8" w:rsidP="001C43B2">
            <w:pPr>
              <w:spacing w:line="240" w:lineRule="auto"/>
            </w:pPr>
          </w:p>
        </w:tc>
        <w:tc>
          <w:tcPr>
            <w:tcW w:w="2268" w:type="dxa"/>
            <w:shd w:val="clear" w:color="auto" w:fill="auto"/>
          </w:tcPr>
          <w:p w14:paraId="2DF4283B" w14:textId="77777777" w:rsidR="006109A8" w:rsidRPr="00F909F6" w:rsidRDefault="006109A8" w:rsidP="001C43B2">
            <w:pPr>
              <w:spacing w:line="240" w:lineRule="auto"/>
            </w:pPr>
          </w:p>
        </w:tc>
        <w:tc>
          <w:tcPr>
            <w:tcW w:w="3260" w:type="dxa"/>
            <w:shd w:val="clear" w:color="auto" w:fill="auto"/>
          </w:tcPr>
          <w:p w14:paraId="0AB81815" w14:textId="77777777" w:rsidR="006109A8" w:rsidRPr="00C22826" w:rsidRDefault="006109A8" w:rsidP="001C43B2">
            <w:pPr>
              <w:spacing w:line="240" w:lineRule="auto"/>
              <w:rPr>
                <w:rFonts w:cs="Arial"/>
                <w:bCs/>
                <w:szCs w:val="20"/>
                <w:lang w:val="en-GB"/>
              </w:rPr>
            </w:pPr>
          </w:p>
        </w:tc>
        <w:tc>
          <w:tcPr>
            <w:tcW w:w="2693" w:type="dxa"/>
            <w:shd w:val="clear" w:color="auto" w:fill="auto"/>
          </w:tcPr>
          <w:p w14:paraId="53809D64" w14:textId="77777777" w:rsidR="006109A8" w:rsidRPr="00C22826" w:rsidRDefault="006109A8" w:rsidP="001C43B2">
            <w:pPr>
              <w:spacing w:line="240" w:lineRule="auto"/>
              <w:rPr>
                <w:rFonts w:cs="Arial"/>
                <w:bCs/>
                <w:szCs w:val="20"/>
                <w:lang w:val="en-GB"/>
              </w:rPr>
            </w:pPr>
          </w:p>
        </w:tc>
        <w:tc>
          <w:tcPr>
            <w:tcW w:w="1701" w:type="dxa"/>
            <w:shd w:val="clear" w:color="auto" w:fill="auto"/>
          </w:tcPr>
          <w:p w14:paraId="0822F546" w14:textId="77777777" w:rsidR="006109A8" w:rsidRPr="00C22826" w:rsidRDefault="006109A8" w:rsidP="001C43B2">
            <w:pPr>
              <w:spacing w:line="240" w:lineRule="auto"/>
              <w:rPr>
                <w:rFonts w:cs="Arial"/>
                <w:bCs/>
                <w:szCs w:val="20"/>
                <w:lang w:val="en-GB"/>
              </w:rPr>
            </w:pPr>
            <w:r>
              <w:rPr>
                <w:rFonts w:cs="Arial"/>
                <w:bCs/>
                <w:szCs w:val="20"/>
                <w:lang w:val="en-GB"/>
              </w:rPr>
              <w:t>$</w:t>
            </w:r>
          </w:p>
        </w:tc>
        <w:tc>
          <w:tcPr>
            <w:tcW w:w="2693" w:type="dxa"/>
            <w:shd w:val="clear" w:color="auto" w:fill="auto"/>
          </w:tcPr>
          <w:p w14:paraId="40284024" w14:textId="77777777" w:rsidR="006109A8" w:rsidRDefault="006109A8" w:rsidP="001C43B2">
            <w:pPr>
              <w:spacing w:line="240" w:lineRule="auto"/>
            </w:pPr>
          </w:p>
        </w:tc>
      </w:tr>
      <w:tr w:rsidR="006109A8" w14:paraId="489673DC" w14:textId="77777777" w:rsidTr="001C43B2">
        <w:trPr>
          <w:cantSplit/>
          <w:trHeight w:val="20"/>
        </w:trPr>
        <w:tc>
          <w:tcPr>
            <w:tcW w:w="1447" w:type="dxa"/>
            <w:shd w:val="clear" w:color="auto" w:fill="auto"/>
          </w:tcPr>
          <w:p w14:paraId="7E969B41" w14:textId="77777777" w:rsidR="006109A8" w:rsidRDefault="006109A8" w:rsidP="001C43B2">
            <w:pPr>
              <w:spacing w:line="240" w:lineRule="auto"/>
            </w:pPr>
          </w:p>
        </w:tc>
        <w:tc>
          <w:tcPr>
            <w:tcW w:w="2268" w:type="dxa"/>
            <w:shd w:val="clear" w:color="auto" w:fill="auto"/>
          </w:tcPr>
          <w:p w14:paraId="72CEFBA7" w14:textId="77777777" w:rsidR="006109A8" w:rsidRPr="00F909F6" w:rsidRDefault="006109A8" w:rsidP="001C43B2">
            <w:pPr>
              <w:spacing w:line="240" w:lineRule="auto"/>
            </w:pPr>
          </w:p>
        </w:tc>
        <w:tc>
          <w:tcPr>
            <w:tcW w:w="3260" w:type="dxa"/>
            <w:shd w:val="clear" w:color="auto" w:fill="auto"/>
          </w:tcPr>
          <w:p w14:paraId="09993D5E" w14:textId="77777777" w:rsidR="006109A8" w:rsidRPr="005F64D6" w:rsidRDefault="006109A8" w:rsidP="001C43B2">
            <w:pPr>
              <w:spacing w:line="240" w:lineRule="auto"/>
              <w:rPr>
                <w:rFonts w:cs="Arial"/>
                <w:bCs/>
                <w:i/>
                <w:szCs w:val="20"/>
                <w:lang w:val="en-GB"/>
              </w:rPr>
            </w:pPr>
          </w:p>
        </w:tc>
        <w:tc>
          <w:tcPr>
            <w:tcW w:w="2693" w:type="dxa"/>
            <w:shd w:val="clear" w:color="auto" w:fill="auto"/>
          </w:tcPr>
          <w:p w14:paraId="56D3F0D3" w14:textId="77777777" w:rsidR="006109A8" w:rsidRPr="005F64D6" w:rsidRDefault="006109A8" w:rsidP="001C43B2">
            <w:pPr>
              <w:spacing w:line="240" w:lineRule="auto"/>
              <w:rPr>
                <w:rFonts w:cs="Arial"/>
                <w:bCs/>
                <w:i/>
                <w:szCs w:val="20"/>
                <w:lang w:val="en-GB"/>
              </w:rPr>
            </w:pPr>
          </w:p>
        </w:tc>
        <w:tc>
          <w:tcPr>
            <w:tcW w:w="1701" w:type="dxa"/>
            <w:shd w:val="clear" w:color="auto" w:fill="auto"/>
          </w:tcPr>
          <w:p w14:paraId="1BCAB8E7" w14:textId="77777777" w:rsidR="006109A8" w:rsidRPr="005F64D6" w:rsidRDefault="006109A8" w:rsidP="001C43B2">
            <w:pPr>
              <w:spacing w:line="240" w:lineRule="auto"/>
              <w:rPr>
                <w:rFonts w:cs="Arial"/>
                <w:bCs/>
                <w:i/>
                <w:szCs w:val="20"/>
                <w:lang w:val="en-GB"/>
              </w:rPr>
            </w:pPr>
            <w:r w:rsidRPr="00625AEB">
              <w:t>$</w:t>
            </w:r>
          </w:p>
        </w:tc>
        <w:tc>
          <w:tcPr>
            <w:tcW w:w="2693" w:type="dxa"/>
            <w:shd w:val="clear" w:color="auto" w:fill="auto"/>
          </w:tcPr>
          <w:p w14:paraId="4B243F1F" w14:textId="77777777" w:rsidR="006109A8" w:rsidRDefault="006109A8" w:rsidP="001C43B2">
            <w:pPr>
              <w:spacing w:line="240" w:lineRule="auto"/>
            </w:pPr>
          </w:p>
        </w:tc>
      </w:tr>
      <w:tr w:rsidR="006109A8" w14:paraId="6B0F5650" w14:textId="77777777" w:rsidTr="001C43B2">
        <w:trPr>
          <w:cantSplit/>
          <w:trHeight w:val="20"/>
        </w:trPr>
        <w:tc>
          <w:tcPr>
            <w:tcW w:w="1447" w:type="dxa"/>
            <w:shd w:val="clear" w:color="auto" w:fill="auto"/>
          </w:tcPr>
          <w:p w14:paraId="4EE79277" w14:textId="77777777" w:rsidR="006109A8" w:rsidRDefault="006109A8" w:rsidP="001C43B2">
            <w:pPr>
              <w:spacing w:line="240" w:lineRule="auto"/>
            </w:pPr>
          </w:p>
        </w:tc>
        <w:tc>
          <w:tcPr>
            <w:tcW w:w="2268" w:type="dxa"/>
            <w:shd w:val="clear" w:color="auto" w:fill="auto"/>
          </w:tcPr>
          <w:p w14:paraId="24EACD61" w14:textId="77777777" w:rsidR="006109A8" w:rsidRPr="00F909F6" w:rsidRDefault="006109A8" w:rsidP="001C43B2">
            <w:pPr>
              <w:spacing w:line="240" w:lineRule="auto"/>
            </w:pPr>
          </w:p>
        </w:tc>
        <w:tc>
          <w:tcPr>
            <w:tcW w:w="3260" w:type="dxa"/>
            <w:shd w:val="clear" w:color="auto" w:fill="auto"/>
          </w:tcPr>
          <w:p w14:paraId="5ED5B629" w14:textId="77777777" w:rsidR="006109A8" w:rsidRPr="000906D1" w:rsidRDefault="006109A8" w:rsidP="001C43B2">
            <w:pPr>
              <w:spacing w:line="240" w:lineRule="auto"/>
              <w:rPr>
                <w:rFonts w:cs="Arial"/>
                <w:bCs/>
                <w:szCs w:val="20"/>
                <w:lang w:val="en-GB"/>
              </w:rPr>
            </w:pPr>
          </w:p>
        </w:tc>
        <w:tc>
          <w:tcPr>
            <w:tcW w:w="2693" w:type="dxa"/>
            <w:shd w:val="clear" w:color="auto" w:fill="auto"/>
          </w:tcPr>
          <w:p w14:paraId="47BA3E60" w14:textId="77777777" w:rsidR="006109A8" w:rsidRPr="000906D1" w:rsidRDefault="006109A8" w:rsidP="001C43B2">
            <w:pPr>
              <w:spacing w:line="240" w:lineRule="auto"/>
              <w:rPr>
                <w:rFonts w:cs="Arial"/>
                <w:bCs/>
                <w:szCs w:val="20"/>
                <w:lang w:val="en-GB"/>
              </w:rPr>
            </w:pPr>
          </w:p>
        </w:tc>
        <w:tc>
          <w:tcPr>
            <w:tcW w:w="1701" w:type="dxa"/>
            <w:shd w:val="clear" w:color="auto" w:fill="auto"/>
          </w:tcPr>
          <w:p w14:paraId="4EF7CFE7" w14:textId="77777777" w:rsidR="006109A8" w:rsidRPr="000906D1" w:rsidRDefault="006109A8" w:rsidP="001C43B2">
            <w:pPr>
              <w:spacing w:line="240" w:lineRule="auto"/>
              <w:rPr>
                <w:rFonts w:cs="Arial"/>
                <w:bCs/>
                <w:szCs w:val="20"/>
                <w:lang w:val="en-GB"/>
              </w:rPr>
            </w:pPr>
            <w:r w:rsidRPr="00625AEB">
              <w:t>$</w:t>
            </w:r>
          </w:p>
        </w:tc>
        <w:tc>
          <w:tcPr>
            <w:tcW w:w="2693" w:type="dxa"/>
            <w:shd w:val="clear" w:color="auto" w:fill="auto"/>
          </w:tcPr>
          <w:p w14:paraId="13EFA165" w14:textId="77777777" w:rsidR="006109A8" w:rsidRDefault="006109A8" w:rsidP="001C43B2">
            <w:pPr>
              <w:spacing w:line="240" w:lineRule="auto"/>
            </w:pPr>
          </w:p>
        </w:tc>
      </w:tr>
      <w:tr w:rsidR="006109A8" w14:paraId="27A66FEB" w14:textId="77777777" w:rsidTr="001C43B2">
        <w:trPr>
          <w:cantSplit/>
          <w:trHeight w:val="20"/>
        </w:trPr>
        <w:tc>
          <w:tcPr>
            <w:tcW w:w="1447" w:type="dxa"/>
            <w:shd w:val="clear" w:color="auto" w:fill="auto"/>
          </w:tcPr>
          <w:p w14:paraId="466F24DC" w14:textId="77777777" w:rsidR="006109A8" w:rsidRDefault="006109A8" w:rsidP="001C43B2">
            <w:pPr>
              <w:spacing w:line="240" w:lineRule="auto"/>
            </w:pPr>
          </w:p>
        </w:tc>
        <w:tc>
          <w:tcPr>
            <w:tcW w:w="2268" w:type="dxa"/>
            <w:shd w:val="clear" w:color="auto" w:fill="auto"/>
          </w:tcPr>
          <w:p w14:paraId="30E5F80B" w14:textId="77777777" w:rsidR="006109A8" w:rsidRPr="00F909F6" w:rsidRDefault="006109A8" w:rsidP="001C43B2">
            <w:pPr>
              <w:spacing w:line="240" w:lineRule="auto"/>
            </w:pPr>
          </w:p>
        </w:tc>
        <w:tc>
          <w:tcPr>
            <w:tcW w:w="3260" w:type="dxa"/>
            <w:shd w:val="clear" w:color="auto" w:fill="auto"/>
          </w:tcPr>
          <w:p w14:paraId="01699BF6" w14:textId="77777777" w:rsidR="006109A8" w:rsidRPr="000906D1" w:rsidRDefault="006109A8" w:rsidP="001C43B2">
            <w:pPr>
              <w:spacing w:line="240" w:lineRule="auto"/>
              <w:rPr>
                <w:rFonts w:cs="Arial"/>
                <w:bCs/>
                <w:szCs w:val="20"/>
                <w:lang w:val="en-GB"/>
              </w:rPr>
            </w:pPr>
          </w:p>
        </w:tc>
        <w:tc>
          <w:tcPr>
            <w:tcW w:w="2693" w:type="dxa"/>
            <w:shd w:val="clear" w:color="auto" w:fill="auto"/>
          </w:tcPr>
          <w:p w14:paraId="4B90D74D" w14:textId="77777777" w:rsidR="006109A8" w:rsidRPr="000906D1" w:rsidRDefault="006109A8" w:rsidP="001C43B2">
            <w:pPr>
              <w:spacing w:line="240" w:lineRule="auto"/>
              <w:rPr>
                <w:rFonts w:cs="Arial"/>
                <w:bCs/>
                <w:szCs w:val="20"/>
                <w:lang w:val="en-GB"/>
              </w:rPr>
            </w:pPr>
          </w:p>
        </w:tc>
        <w:tc>
          <w:tcPr>
            <w:tcW w:w="1701" w:type="dxa"/>
            <w:shd w:val="clear" w:color="auto" w:fill="auto"/>
          </w:tcPr>
          <w:p w14:paraId="0EA081E3" w14:textId="77777777" w:rsidR="006109A8" w:rsidRPr="000906D1" w:rsidRDefault="006109A8" w:rsidP="001C43B2">
            <w:pPr>
              <w:spacing w:line="240" w:lineRule="auto"/>
              <w:rPr>
                <w:rFonts w:cs="Arial"/>
                <w:bCs/>
                <w:szCs w:val="20"/>
                <w:lang w:val="en-GB"/>
              </w:rPr>
            </w:pPr>
            <w:r w:rsidRPr="00625AEB">
              <w:t>$</w:t>
            </w:r>
          </w:p>
        </w:tc>
        <w:tc>
          <w:tcPr>
            <w:tcW w:w="2693" w:type="dxa"/>
            <w:shd w:val="clear" w:color="auto" w:fill="auto"/>
          </w:tcPr>
          <w:p w14:paraId="3EA3A965" w14:textId="77777777" w:rsidR="006109A8" w:rsidRDefault="006109A8" w:rsidP="001C43B2">
            <w:pPr>
              <w:spacing w:line="240" w:lineRule="auto"/>
            </w:pPr>
          </w:p>
        </w:tc>
      </w:tr>
      <w:tr w:rsidR="006109A8" w14:paraId="4A70D6CC" w14:textId="77777777" w:rsidTr="001C43B2">
        <w:trPr>
          <w:cantSplit/>
          <w:trHeight w:val="20"/>
        </w:trPr>
        <w:tc>
          <w:tcPr>
            <w:tcW w:w="1447" w:type="dxa"/>
            <w:shd w:val="clear" w:color="auto" w:fill="auto"/>
          </w:tcPr>
          <w:p w14:paraId="37205740" w14:textId="77777777" w:rsidR="006109A8" w:rsidRDefault="006109A8" w:rsidP="001C43B2">
            <w:pPr>
              <w:spacing w:line="240" w:lineRule="auto"/>
            </w:pPr>
          </w:p>
        </w:tc>
        <w:tc>
          <w:tcPr>
            <w:tcW w:w="2268" w:type="dxa"/>
            <w:shd w:val="clear" w:color="auto" w:fill="auto"/>
          </w:tcPr>
          <w:p w14:paraId="6EBFF3A9" w14:textId="77777777" w:rsidR="006109A8" w:rsidRPr="00F909F6" w:rsidRDefault="006109A8" w:rsidP="001C43B2">
            <w:pPr>
              <w:spacing w:line="240" w:lineRule="auto"/>
            </w:pPr>
          </w:p>
        </w:tc>
        <w:tc>
          <w:tcPr>
            <w:tcW w:w="3260" w:type="dxa"/>
            <w:shd w:val="clear" w:color="auto" w:fill="auto"/>
          </w:tcPr>
          <w:p w14:paraId="54F38A30" w14:textId="77777777" w:rsidR="006109A8" w:rsidRPr="000906D1" w:rsidRDefault="006109A8" w:rsidP="001C43B2">
            <w:pPr>
              <w:spacing w:line="240" w:lineRule="auto"/>
              <w:rPr>
                <w:rFonts w:cs="Arial"/>
                <w:bCs/>
                <w:szCs w:val="20"/>
                <w:lang w:val="en-GB"/>
              </w:rPr>
            </w:pPr>
          </w:p>
        </w:tc>
        <w:tc>
          <w:tcPr>
            <w:tcW w:w="2693" w:type="dxa"/>
            <w:shd w:val="clear" w:color="auto" w:fill="auto"/>
          </w:tcPr>
          <w:p w14:paraId="1E092D94" w14:textId="77777777" w:rsidR="006109A8" w:rsidRPr="000906D1" w:rsidRDefault="006109A8" w:rsidP="001C43B2">
            <w:pPr>
              <w:spacing w:line="240" w:lineRule="auto"/>
              <w:rPr>
                <w:rFonts w:cs="Arial"/>
                <w:bCs/>
                <w:szCs w:val="20"/>
                <w:lang w:val="en-GB"/>
              </w:rPr>
            </w:pPr>
          </w:p>
        </w:tc>
        <w:tc>
          <w:tcPr>
            <w:tcW w:w="1701" w:type="dxa"/>
            <w:shd w:val="clear" w:color="auto" w:fill="auto"/>
          </w:tcPr>
          <w:p w14:paraId="61264DF2" w14:textId="77777777" w:rsidR="006109A8" w:rsidRPr="000906D1" w:rsidRDefault="006109A8" w:rsidP="001C43B2">
            <w:pPr>
              <w:spacing w:line="240" w:lineRule="auto"/>
              <w:rPr>
                <w:rFonts w:cs="Arial"/>
                <w:bCs/>
                <w:szCs w:val="20"/>
                <w:lang w:val="en-GB"/>
              </w:rPr>
            </w:pPr>
            <w:r w:rsidRPr="00625AEB">
              <w:t>$</w:t>
            </w:r>
          </w:p>
        </w:tc>
        <w:tc>
          <w:tcPr>
            <w:tcW w:w="2693" w:type="dxa"/>
            <w:shd w:val="clear" w:color="auto" w:fill="auto"/>
          </w:tcPr>
          <w:p w14:paraId="15892C2F" w14:textId="77777777" w:rsidR="006109A8" w:rsidRDefault="006109A8" w:rsidP="001C43B2">
            <w:pPr>
              <w:spacing w:line="240" w:lineRule="auto"/>
            </w:pPr>
          </w:p>
        </w:tc>
      </w:tr>
      <w:tr w:rsidR="006109A8" w14:paraId="2456A5FC" w14:textId="77777777" w:rsidTr="001C43B2">
        <w:trPr>
          <w:cantSplit/>
          <w:trHeight w:val="20"/>
        </w:trPr>
        <w:tc>
          <w:tcPr>
            <w:tcW w:w="1447" w:type="dxa"/>
            <w:shd w:val="clear" w:color="auto" w:fill="auto"/>
          </w:tcPr>
          <w:p w14:paraId="65ED3423" w14:textId="77777777" w:rsidR="006109A8" w:rsidRDefault="006109A8" w:rsidP="001C43B2">
            <w:pPr>
              <w:spacing w:line="240" w:lineRule="auto"/>
            </w:pPr>
          </w:p>
        </w:tc>
        <w:tc>
          <w:tcPr>
            <w:tcW w:w="2268" w:type="dxa"/>
            <w:shd w:val="clear" w:color="auto" w:fill="auto"/>
          </w:tcPr>
          <w:p w14:paraId="57F60F5C" w14:textId="77777777" w:rsidR="006109A8" w:rsidRPr="00F909F6" w:rsidRDefault="006109A8" w:rsidP="001C43B2">
            <w:pPr>
              <w:spacing w:line="240" w:lineRule="auto"/>
            </w:pPr>
          </w:p>
        </w:tc>
        <w:tc>
          <w:tcPr>
            <w:tcW w:w="3260" w:type="dxa"/>
            <w:shd w:val="clear" w:color="auto" w:fill="auto"/>
          </w:tcPr>
          <w:p w14:paraId="15B824CD" w14:textId="77777777" w:rsidR="006109A8" w:rsidRPr="000906D1" w:rsidRDefault="006109A8" w:rsidP="001C43B2">
            <w:pPr>
              <w:spacing w:line="240" w:lineRule="auto"/>
              <w:rPr>
                <w:rFonts w:cs="Arial"/>
                <w:bCs/>
                <w:szCs w:val="20"/>
                <w:lang w:val="en-GB"/>
              </w:rPr>
            </w:pPr>
          </w:p>
        </w:tc>
        <w:tc>
          <w:tcPr>
            <w:tcW w:w="2693" w:type="dxa"/>
            <w:shd w:val="clear" w:color="auto" w:fill="auto"/>
          </w:tcPr>
          <w:p w14:paraId="546880EC" w14:textId="77777777" w:rsidR="006109A8" w:rsidRPr="000906D1" w:rsidRDefault="006109A8" w:rsidP="001C43B2">
            <w:pPr>
              <w:spacing w:line="240" w:lineRule="auto"/>
              <w:rPr>
                <w:rFonts w:cs="Arial"/>
                <w:bCs/>
                <w:szCs w:val="20"/>
                <w:lang w:val="en-GB"/>
              </w:rPr>
            </w:pPr>
          </w:p>
        </w:tc>
        <w:tc>
          <w:tcPr>
            <w:tcW w:w="1701" w:type="dxa"/>
            <w:shd w:val="clear" w:color="auto" w:fill="auto"/>
          </w:tcPr>
          <w:p w14:paraId="4826BD45" w14:textId="77777777" w:rsidR="006109A8" w:rsidRPr="00625AEB" w:rsidRDefault="006109A8" w:rsidP="001C43B2">
            <w:pPr>
              <w:spacing w:line="240" w:lineRule="auto"/>
            </w:pPr>
            <w:r>
              <w:t>$</w:t>
            </w:r>
          </w:p>
        </w:tc>
        <w:tc>
          <w:tcPr>
            <w:tcW w:w="2693" w:type="dxa"/>
            <w:shd w:val="clear" w:color="auto" w:fill="auto"/>
          </w:tcPr>
          <w:p w14:paraId="1137CA40" w14:textId="77777777" w:rsidR="006109A8" w:rsidRDefault="006109A8" w:rsidP="001C43B2">
            <w:pPr>
              <w:spacing w:line="240" w:lineRule="auto"/>
            </w:pPr>
          </w:p>
        </w:tc>
      </w:tr>
    </w:tbl>
    <w:p w14:paraId="2B2A78E2" w14:textId="77777777" w:rsidR="006109A8" w:rsidRDefault="006109A8" w:rsidP="006109A8">
      <w:pPr>
        <w:spacing w:after="120"/>
      </w:pPr>
    </w:p>
    <w:p w14:paraId="176C42C2" w14:textId="5610F45E" w:rsidR="006109A8" w:rsidRDefault="006109A8" w:rsidP="006109A8">
      <w:r>
        <w:lastRenderedPageBreak/>
        <w:t>I declare that:</w:t>
      </w:r>
    </w:p>
    <w:p w14:paraId="2F49B8FC" w14:textId="77777777" w:rsidR="006109A8" w:rsidRDefault="006109A8" w:rsidP="002C37EF">
      <w:pPr>
        <w:pStyle w:val="Bullet1"/>
      </w:pPr>
      <w:r>
        <w:t xml:space="preserve">the officers listed in this ORP statement are those whose relevant remuneration places them in the top five rankings of </w:t>
      </w:r>
      <w:proofErr w:type="gramStart"/>
      <w:r>
        <w:t>officers;</w:t>
      </w:r>
      <w:proofErr w:type="gramEnd"/>
    </w:p>
    <w:p w14:paraId="3A4A7157" w14:textId="77777777" w:rsidR="006109A8" w:rsidRDefault="006109A8" w:rsidP="002C37EF">
      <w:pPr>
        <w:pStyle w:val="Bullet1"/>
      </w:pPr>
      <w:r>
        <w:t xml:space="preserve">where fewer officers are listed, this is because only those listed officers received relevant </w:t>
      </w:r>
      <w:proofErr w:type="gramStart"/>
      <w:r>
        <w:t>remuneration;</w:t>
      </w:r>
      <w:proofErr w:type="gramEnd"/>
    </w:p>
    <w:p w14:paraId="54EAEF9F" w14:textId="77777777" w:rsidR="006109A8" w:rsidRDefault="006109A8" w:rsidP="002C37EF">
      <w:pPr>
        <w:pStyle w:val="Bullet1"/>
      </w:pPr>
      <w:r>
        <w:t xml:space="preserve">the only officers in the top five rankings who received non-cash benefits are those for whom an amount is listed in the non-cash benefits </w:t>
      </w:r>
      <w:proofErr w:type="gramStart"/>
      <w:r>
        <w:t>column;</w:t>
      </w:r>
      <w:proofErr w:type="gramEnd"/>
    </w:p>
    <w:p w14:paraId="53F77882" w14:textId="429B87BD" w:rsidR="006109A8" w:rsidRDefault="006109A8" w:rsidP="002C37EF">
      <w:pPr>
        <w:pStyle w:val="Bullet1"/>
      </w:pPr>
      <w:r>
        <w:t xml:space="preserve">the persons and entities listed under ‘payments to related parties’ are the only </w:t>
      </w:r>
      <w:r w:rsidRPr="005F64D6">
        <w:rPr>
          <w:rFonts w:cs="Arial"/>
          <w:bCs/>
          <w:szCs w:val="20"/>
          <w:lang w:val="en-GB"/>
        </w:rPr>
        <w:t>related parties or declared persons or bodies that are required to be disclose</w:t>
      </w:r>
      <w:r>
        <w:rPr>
          <w:rFonts w:cs="Arial"/>
          <w:bCs/>
          <w:szCs w:val="20"/>
          <w:lang w:val="en-GB"/>
        </w:rPr>
        <w:t>d under s</w:t>
      </w:r>
      <w:r w:rsidR="00EE25FB">
        <w:rPr>
          <w:rFonts w:cs="Arial"/>
          <w:bCs/>
          <w:szCs w:val="20"/>
          <w:lang w:val="en-GB"/>
        </w:rPr>
        <w:t>ection</w:t>
      </w:r>
      <w:r>
        <w:rPr>
          <w:rFonts w:cs="Arial"/>
          <w:bCs/>
          <w:szCs w:val="20"/>
          <w:lang w:val="en-GB"/>
        </w:rPr>
        <w:t xml:space="preserve">.293G, where none are listed this is because there were no disclosable </w:t>
      </w:r>
      <w:proofErr w:type="gramStart"/>
      <w:r>
        <w:rPr>
          <w:rFonts w:cs="Arial"/>
          <w:bCs/>
          <w:szCs w:val="20"/>
          <w:lang w:val="en-GB"/>
        </w:rPr>
        <w:t>payments;</w:t>
      </w:r>
      <w:proofErr w:type="gramEnd"/>
    </w:p>
    <w:p w14:paraId="57D6F395" w14:textId="77777777" w:rsidR="006109A8" w:rsidRDefault="006109A8" w:rsidP="006109A8">
      <w:pPr>
        <w:spacing w:after="0"/>
        <w:rPr>
          <w:rFonts w:cs="Arial"/>
          <w:bCs/>
          <w:szCs w:val="20"/>
          <w:lang w:val="en-GB"/>
        </w:rPr>
      </w:pPr>
    </w:p>
    <w:p w14:paraId="6C4B8B98" w14:textId="77777777" w:rsidR="006109A8" w:rsidRDefault="006109A8" w:rsidP="006109A8">
      <w:pPr>
        <w:spacing w:after="0"/>
        <w:rPr>
          <w:rFonts w:cs="Arial"/>
          <w:bCs/>
          <w:szCs w:val="20"/>
          <w:lang w:val="en-GB"/>
        </w:rPr>
      </w:pPr>
      <w:r>
        <w:rPr>
          <w:rFonts w:cs="Arial"/>
          <w:bCs/>
          <w:szCs w:val="20"/>
          <w:lang w:val="en-GB"/>
        </w:rPr>
        <w:t>Signed (by the officer making the declaration):</w:t>
      </w:r>
    </w:p>
    <w:p w14:paraId="293738B6" w14:textId="77777777" w:rsidR="006109A8" w:rsidRDefault="006109A8" w:rsidP="006109A8">
      <w:pPr>
        <w:spacing w:after="0"/>
        <w:rPr>
          <w:rFonts w:cs="Arial"/>
          <w:bCs/>
          <w:szCs w:val="20"/>
          <w:lang w:val="en-GB"/>
        </w:rPr>
      </w:pPr>
    </w:p>
    <w:p w14:paraId="46876693" w14:textId="77777777" w:rsidR="006109A8" w:rsidRDefault="006109A8" w:rsidP="006109A8">
      <w:pPr>
        <w:spacing w:after="0"/>
        <w:rPr>
          <w:rFonts w:cs="Arial"/>
          <w:bCs/>
          <w:szCs w:val="20"/>
          <w:lang w:val="en-GB"/>
        </w:rPr>
      </w:pPr>
    </w:p>
    <w:p w14:paraId="5376E1AE" w14:textId="77777777" w:rsidR="006109A8" w:rsidRDefault="006109A8" w:rsidP="006109A8">
      <w:pPr>
        <w:spacing w:after="120"/>
        <w:rPr>
          <w:rFonts w:cs="Arial"/>
          <w:bCs/>
          <w:szCs w:val="20"/>
          <w:lang w:val="en-GB"/>
        </w:rPr>
      </w:pPr>
      <w:r>
        <w:rPr>
          <w:rFonts w:cs="Arial"/>
          <w:bCs/>
          <w:szCs w:val="20"/>
          <w:lang w:val="en-GB"/>
        </w:rPr>
        <w:t>Dated:</w:t>
      </w:r>
    </w:p>
    <w:p w14:paraId="12BCA69B" w14:textId="77777777" w:rsidR="006109A8" w:rsidRPr="00B119DA" w:rsidRDefault="006109A8" w:rsidP="006109A8">
      <w:pPr>
        <w:spacing w:after="0"/>
        <w:rPr>
          <w:rFonts w:cs="Arial"/>
          <w:b/>
          <w:szCs w:val="20"/>
          <w:lang w:val="en-GB"/>
        </w:rPr>
      </w:pPr>
      <w:r>
        <w:rPr>
          <w:rFonts w:cs="Arial"/>
          <w:b/>
          <w:szCs w:val="20"/>
          <w:lang w:val="en-GB"/>
        </w:rPr>
        <w:t>[This form must be signed by an officer]</w:t>
      </w:r>
    </w:p>
    <w:p w14:paraId="08D1BACA" w14:textId="217E7C2E" w:rsidR="00EE25FB" w:rsidRDefault="00EE25FB" w:rsidP="006109A8">
      <w:pPr>
        <w:spacing w:after="0"/>
        <w:rPr>
          <w:rFonts w:cs="Arial"/>
          <w:bCs/>
          <w:szCs w:val="20"/>
          <w:lang w:val="en-GB"/>
        </w:rPr>
      </w:pPr>
    </w:p>
    <w:p w14:paraId="0C6EA8D6" w14:textId="6414DFEB" w:rsidR="00EE25FB" w:rsidRDefault="00EE25FB" w:rsidP="006109A8">
      <w:pPr>
        <w:spacing w:after="0"/>
        <w:rPr>
          <w:rFonts w:cs="Arial"/>
          <w:bCs/>
          <w:szCs w:val="20"/>
          <w:lang w:val="en-GB"/>
        </w:rPr>
      </w:pPr>
    </w:p>
    <w:p w14:paraId="4BCBAEC6" w14:textId="77777777" w:rsidR="00EE25FB" w:rsidRDefault="00EE25FB" w:rsidP="006109A8">
      <w:pPr>
        <w:spacing w:after="0"/>
        <w:rPr>
          <w:rFonts w:cs="Arial"/>
          <w:bCs/>
          <w:szCs w:val="20"/>
          <w:lang w:val="en-GB"/>
        </w:rPr>
      </w:pPr>
    </w:p>
    <w:p w14:paraId="025318CA" w14:textId="0A16D457" w:rsidR="00A361C1" w:rsidRDefault="006109A8" w:rsidP="00144FF0">
      <w:pPr>
        <w:spacing w:after="0"/>
        <w:rPr>
          <w:sz w:val="20"/>
          <w:szCs w:val="20"/>
        </w:rPr>
      </w:pPr>
      <w:r w:rsidRPr="00BE5422">
        <w:rPr>
          <w:b/>
          <w:bCs/>
          <w:sz w:val="20"/>
          <w:szCs w:val="20"/>
        </w:rPr>
        <w:t>PLEASE NOTE:</w:t>
      </w:r>
      <w:r w:rsidRPr="00BE5422">
        <w:rPr>
          <w:sz w:val="20"/>
          <w:szCs w:val="20"/>
        </w:rPr>
        <w:t xml:space="preserve"> </w:t>
      </w:r>
      <w:r w:rsidRPr="00BE5422">
        <w:rPr>
          <w:b/>
          <w:bCs/>
          <w:sz w:val="20"/>
          <w:szCs w:val="20"/>
        </w:rPr>
        <w:t xml:space="preserve">The Officer and Related Party Disclosure Statement must be provided to </w:t>
      </w:r>
      <w:r>
        <w:rPr>
          <w:b/>
          <w:bCs/>
          <w:sz w:val="20"/>
          <w:szCs w:val="20"/>
        </w:rPr>
        <w:t xml:space="preserve">all </w:t>
      </w:r>
      <w:r w:rsidRPr="00BE5422">
        <w:rPr>
          <w:b/>
          <w:bCs/>
          <w:sz w:val="20"/>
          <w:szCs w:val="20"/>
        </w:rPr>
        <w:t xml:space="preserve">members and a copy lodged with the </w:t>
      </w:r>
      <w:r w:rsidR="00EE25FB">
        <w:rPr>
          <w:b/>
          <w:bCs/>
          <w:sz w:val="20"/>
          <w:szCs w:val="20"/>
        </w:rPr>
        <w:t xml:space="preserve">Fair Work Commission </w:t>
      </w:r>
      <w:r w:rsidRPr="00BE5422">
        <w:rPr>
          <w:b/>
          <w:bCs/>
          <w:sz w:val="20"/>
          <w:szCs w:val="20"/>
        </w:rPr>
        <w:t>(</w:t>
      </w:r>
      <w:r w:rsidR="00EE25FB">
        <w:rPr>
          <w:b/>
          <w:bCs/>
          <w:sz w:val="20"/>
          <w:szCs w:val="20"/>
        </w:rPr>
        <w:t>the Commission</w:t>
      </w:r>
      <w:r w:rsidRPr="00BE5422">
        <w:rPr>
          <w:b/>
          <w:bCs/>
          <w:sz w:val="20"/>
          <w:szCs w:val="20"/>
        </w:rPr>
        <w:t xml:space="preserve">) within </w:t>
      </w:r>
      <w:r>
        <w:rPr>
          <w:b/>
          <w:bCs/>
          <w:sz w:val="20"/>
          <w:szCs w:val="20"/>
        </w:rPr>
        <w:t>six</w:t>
      </w:r>
      <w:r w:rsidRPr="00BE5422">
        <w:rPr>
          <w:b/>
          <w:bCs/>
          <w:sz w:val="20"/>
          <w:szCs w:val="20"/>
        </w:rPr>
        <w:t xml:space="preserve"> months of the end of the financial year</w:t>
      </w:r>
      <w:r w:rsidRPr="00BE5422">
        <w:rPr>
          <w:sz w:val="20"/>
          <w:szCs w:val="20"/>
        </w:rPr>
        <w:t xml:space="preserve">. It can be lodged with the </w:t>
      </w:r>
      <w:r w:rsidR="00EE25FB">
        <w:rPr>
          <w:sz w:val="20"/>
          <w:szCs w:val="20"/>
        </w:rPr>
        <w:t>Commission</w:t>
      </w:r>
      <w:r w:rsidR="00EE25FB" w:rsidRPr="00BE5422">
        <w:rPr>
          <w:sz w:val="20"/>
          <w:szCs w:val="20"/>
        </w:rPr>
        <w:t xml:space="preserve"> </w:t>
      </w:r>
      <w:r w:rsidRPr="00BE5422">
        <w:rPr>
          <w:sz w:val="20"/>
          <w:szCs w:val="20"/>
        </w:rPr>
        <w:t xml:space="preserve">by emailing to </w:t>
      </w:r>
      <w:hyperlink r:id="rId11" w:history="1">
        <w:r w:rsidR="00EE25FB" w:rsidRPr="00EE25FB">
          <w:rPr>
            <w:rStyle w:val="Hyperlink"/>
            <w:bCs/>
            <w:sz w:val="20"/>
            <w:szCs w:val="20"/>
          </w:rPr>
          <w:t>regorgs@fwc.gov.au</w:t>
        </w:r>
      </w:hyperlink>
      <w:r w:rsidRPr="00BE5422">
        <w:rPr>
          <w:sz w:val="20"/>
          <w:szCs w:val="20"/>
        </w:rPr>
        <w:t>. ALL BRANCHES are required to lodge an Officer and Related Party Disclosure Statement.</w:t>
      </w:r>
      <w:r>
        <w:rPr>
          <w:sz w:val="20"/>
          <w:szCs w:val="20"/>
        </w:rPr>
        <w:t xml:space="preserve"> It is then published on the </w:t>
      </w:r>
      <w:r w:rsidR="00EE25FB">
        <w:rPr>
          <w:sz w:val="20"/>
          <w:szCs w:val="20"/>
        </w:rPr>
        <w:t xml:space="preserve">Commission </w:t>
      </w:r>
      <w:r>
        <w:rPr>
          <w:sz w:val="20"/>
          <w:szCs w:val="20"/>
        </w:rPr>
        <w:t>website.</w:t>
      </w:r>
    </w:p>
    <w:p w14:paraId="784BA3C1" w14:textId="08D627F7" w:rsidR="00BD3F44" w:rsidRDefault="00BD3F44" w:rsidP="00144FF0">
      <w:pPr>
        <w:spacing w:after="0"/>
        <w:rPr>
          <w:sz w:val="20"/>
          <w:szCs w:val="20"/>
        </w:rPr>
      </w:pPr>
    </w:p>
    <w:p w14:paraId="56A14AE2" w14:textId="77777777" w:rsidR="00A13029" w:rsidRPr="00DD0DBA" w:rsidRDefault="00A13029" w:rsidP="00A13029">
      <w:pPr>
        <w:pStyle w:val="Heading2"/>
        <w:rPr>
          <w:lang w:val="en-GB"/>
        </w:rPr>
      </w:pPr>
      <w:r w:rsidRPr="00557C2C">
        <w:rPr>
          <w:lang w:val="en-GB"/>
        </w:rPr>
        <w:lastRenderedPageBreak/>
        <w:t>Did you know?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he ROC cannot provide legal advice"/>
        <w:tblDescription w:val="If in doubt, obtain independent legal advice as to your obligations under the RO Act."/>
      </w:tblPr>
      <w:tblGrid>
        <w:gridCol w:w="2214"/>
        <w:gridCol w:w="10407"/>
      </w:tblGrid>
      <w:tr w:rsidR="00A13029" w:rsidRPr="003E5C5F" w14:paraId="5F52493A" w14:textId="77777777" w:rsidTr="00A13029">
        <w:trPr>
          <w:trHeight w:val="20"/>
          <w:jc w:val="center"/>
        </w:trPr>
        <w:tc>
          <w:tcPr>
            <w:tcW w:w="2214" w:type="dxa"/>
            <w:tcBorders>
              <w:bottom w:val="single" w:sz="4" w:space="0" w:color="auto"/>
            </w:tcBorders>
            <w:shd w:val="clear" w:color="auto" w:fill="auto"/>
            <w:tcMar>
              <w:top w:w="170" w:type="dxa"/>
              <w:left w:w="170" w:type="dxa"/>
              <w:bottom w:w="170" w:type="dxa"/>
              <w:right w:w="170" w:type="dxa"/>
            </w:tcMar>
          </w:tcPr>
          <w:p w14:paraId="04C2A110" w14:textId="77777777" w:rsidR="00A13029" w:rsidRPr="00596E72" w:rsidRDefault="00A13029" w:rsidP="001C4E30">
            <w:pPr>
              <w:jc w:val="center"/>
              <w:rPr>
                <w:rFonts w:cs="Arial"/>
                <w:color w:val="7BC200"/>
                <w:szCs w:val="20"/>
              </w:rPr>
            </w:pPr>
            <w:r>
              <w:rPr>
                <w:rFonts w:cs="Arial"/>
                <w:noProof/>
                <w:color w:val="7BC200"/>
                <w:szCs w:val="20"/>
                <w:lang w:eastAsia="en-AU"/>
              </w:rPr>
              <w:drawing>
                <wp:inline distT="0" distB="0" distL="0" distR="0" wp14:anchorId="28FD31E5" wp14:editId="5B83D56B">
                  <wp:extent cx="916872" cy="869501"/>
                  <wp:effectExtent l="0" t="0" r="0" b="698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6872" cy="869501"/>
                          </a:xfrm>
                          <a:prstGeom prst="rect">
                            <a:avLst/>
                          </a:prstGeom>
                        </pic:spPr>
                      </pic:pic>
                    </a:graphicData>
                  </a:graphic>
                </wp:inline>
              </w:drawing>
            </w:r>
          </w:p>
        </w:tc>
        <w:tc>
          <w:tcPr>
            <w:tcW w:w="10407" w:type="dxa"/>
            <w:tcBorders>
              <w:bottom w:val="single" w:sz="4" w:space="0" w:color="auto"/>
            </w:tcBorders>
            <w:shd w:val="clear" w:color="auto" w:fill="auto"/>
          </w:tcPr>
          <w:p w14:paraId="3A36A3B6" w14:textId="66596E9F" w:rsidR="00A13029" w:rsidRPr="00331AC7" w:rsidRDefault="00A13029" w:rsidP="001C4E30">
            <w:pPr>
              <w:rPr>
                <w:lang w:val="en-GB"/>
              </w:rPr>
            </w:pPr>
            <w:r w:rsidRPr="00CB18AE">
              <w:rPr>
                <w:b/>
                <w:bCs/>
                <w:lang w:val="en-GB"/>
              </w:rPr>
              <w:t xml:space="preserve">Relevant </w:t>
            </w:r>
            <w:r w:rsidRPr="00BE5422">
              <w:rPr>
                <w:b/>
                <w:bCs/>
                <w:lang w:val="en-GB"/>
              </w:rPr>
              <w:t>remuneration is more than just the remuneration paid to the officer by the organisation</w:t>
            </w:r>
            <w:r>
              <w:rPr>
                <w:lang w:val="en-GB"/>
              </w:rPr>
              <w:br/>
            </w:r>
            <w:r w:rsidRPr="00CB18AE">
              <w:rPr>
                <w:lang w:val="en-GB"/>
              </w:rPr>
              <w:t>It includes remuneration paid to the officer:</w:t>
            </w:r>
          </w:p>
          <w:p w14:paraId="5D334892" w14:textId="77777777" w:rsidR="00A13029" w:rsidRPr="00A13029" w:rsidRDefault="00A13029" w:rsidP="00A13029">
            <w:pPr>
              <w:pStyle w:val="Bullet1"/>
            </w:pPr>
            <w:r w:rsidRPr="00A13029">
              <w:t xml:space="preserve">by boards (such as a superannuation board) in certain circumstances; and </w:t>
            </w:r>
          </w:p>
          <w:p w14:paraId="1373DF82" w14:textId="77777777" w:rsidR="00A13029" w:rsidRPr="00CB18AE" w:rsidRDefault="00A13029" w:rsidP="00A13029">
            <w:pPr>
              <w:pStyle w:val="Bullet1"/>
              <w:rPr>
                <w:sz w:val="20"/>
                <w:szCs w:val="20"/>
                <w:lang w:val="en-GB"/>
              </w:rPr>
            </w:pPr>
            <w:r w:rsidRPr="00A13029">
              <w:t>by a related party of the organisation/branch in connection with the performance of the officer’s duties as an officer.</w:t>
            </w:r>
          </w:p>
        </w:tc>
      </w:tr>
      <w:tr w:rsidR="00A13029" w:rsidRPr="003E5C5F" w14:paraId="4EDFBE65" w14:textId="77777777" w:rsidTr="00A13029">
        <w:trPr>
          <w:trHeight w:val="20"/>
          <w:jc w:val="center"/>
        </w:trPr>
        <w:tc>
          <w:tcPr>
            <w:tcW w:w="2214" w:type="dxa"/>
            <w:tcBorders>
              <w:bottom w:val="single" w:sz="4" w:space="0" w:color="auto"/>
            </w:tcBorders>
            <w:shd w:val="clear" w:color="auto" w:fill="auto"/>
            <w:tcMar>
              <w:top w:w="170" w:type="dxa"/>
              <w:left w:w="170" w:type="dxa"/>
              <w:bottom w:w="170" w:type="dxa"/>
              <w:right w:w="170" w:type="dxa"/>
            </w:tcMar>
          </w:tcPr>
          <w:p w14:paraId="72D02F74" w14:textId="77777777" w:rsidR="00A13029" w:rsidRDefault="00A13029" w:rsidP="001C4E30">
            <w:pPr>
              <w:jc w:val="center"/>
              <w:rPr>
                <w:rFonts w:cs="Arial"/>
                <w:noProof/>
                <w:color w:val="7BC200"/>
                <w:szCs w:val="20"/>
                <w:lang w:eastAsia="en-AU"/>
              </w:rPr>
            </w:pPr>
            <w:r>
              <w:rPr>
                <w:rFonts w:cs="Arial"/>
                <w:noProof/>
                <w:color w:val="7BC200"/>
                <w:szCs w:val="20"/>
                <w:lang w:eastAsia="en-AU"/>
              </w:rPr>
              <w:drawing>
                <wp:inline distT="0" distB="0" distL="0" distR="0" wp14:anchorId="223B4E3E" wp14:editId="6B9F6234">
                  <wp:extent cx="916872" cy="869500"/>
                  <wp:effectExtent l="0" t="0" r="0" b="698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6872" cy="869500"/>
                          </a:xfrm>
                          <a:prstGeom prst="rect">
                            <a:avLst/>
                          </a:prstGeom>
                        </pic:spPr>
                      </pic:pic>
                    </a:graphicData>
                  </a:graphic>
                </wp:inline>
              </w:drawing>
            </w:r>
          </w:p>
        </w:tc>
        <w:tc>
          <w:tcPr>
            <w:tcW w:w="10407" w:type="dxa"/>
            <w:tcBorders>
              <w:bottom w:val="single" w:sz="4" w:space="0" w:color="auto"/>
            </w:tcBorders>
            <w:shd w:val="clear" w:color="auto" w:fill="auto"/>
          </w:tcPr>
          <w:p w14:paraId="37B958DF" w14:textId="77777777" w:rsidR="00A13029" w:rsidRPr="00CB18AE" w:rsidRDefault="00A13029" w:rsidP="001C4E30">
            <w:pPr>
              <w:spacing w:after="120"/>
              <w:rPr>
                <w:rFonts w:cs="Arial"/>
                <w:b/>
                <w:bCs/>
                <w:lang w:val="en-GB"/>
              </w:rPr>
            </w:pPr>
            <w:r w:rsidRPr="00CB18AE">
              <w:rPr>
                <w:rFonts w:cs="Arial"/>
                <w:b/>
                <w:bCs/>
                <w:lang w:val="en-GB"/>
              </w:rPr>
              <w:t xml:space="preserve">The definition of related party in section 9B has some big differences from </w:t>
            </w:r>
            <w:r>
              <w:rPr>
                <w:rFonts w:cs="Arial"/>
                <w:b/>
                <w:bCs/>
                <w:lang w:val="en-GB"/>
              </w:rPr>
              <w:t>the definition in the accounting standards which applies to financial reporting</w:t>
            </w:r>
          </w:p>
          <w:p w14:paraId="5C9333DC" w14:textId="77777777" w:rsidR="00A13029" w:rsidRPr="00CB18AE" w:rsidRDefault="00A13029" w:rsidP="00A13029">
            <w:pPr>
              <w:pStyle w:val="Bullet1"/>
            </w:pPr>
            <w:r>
              <w:t xml:space="preserve">it includes an entity controlled by an organisation, other than </w:t>
            </w:r>
            <w:r w:rsidRPr="00CB18AE">
              <w:t xml:space="preserve">a branch, sub-branch, division or subdivision of the organisation </w:t>
            </w:r>
            <w:r>
              <w:t>or a s</w:t>
            </w:r>
            <w:r w:rsidRPr="00CB18AE">
              <w:t>tate/</w:t>
            </w:r>
            <w:r>
              <w:t>t</w:t>
            </w:r>
            <w:r w:rsidRPr="00CB18AE">
              <w:t>erritory-registered association of employees or employers of which the organisation is the federal counterpart</w:t>
            </w:r>
            <w:r>
              <w:t xml:space="preserve"> </w:t>
            </w:r>
          </w:p>
          <w:p w14:paraId="16395864" w14:textId="77777777" w:rsidR="00A13029" w:rsidRPr="00CB18AE" w:rsidRDefault="00A13029" w:rsidP="00A13029">
            <w:pPr>
              <w:pStyle w:val="Bullet1"/>
              <w:rPr>
                <w:lang w:val="en-GB"/>
              </w:rPr>
            </w:pPr>
            <w:r>
              <w:rPr>
                <w:lang w:val="en-GB"/>
              </w:rPr>
              <w:t>it includes entities that were</w:t>
            </w:r>
            <w:r w:rsidRPr="00CB18AE">
              <w:rPr>
                <w:lang w:val="en-GB"/>
              </w:rPr>
              <w:t xml:space="preserve"> a related party at any time within the previous six months</w:t>
            </w:r>
          </w:p>
          <w:p w14:paraId="3100A329" w14:textId="7B5743FC" w:rsidR="00A13029" w:rsidRDefault="00A13029" w:rsidP="00A13029">
            <w:pPr>
              <w:pStyle w:val="Bullet1"/>
              <w:rPr>
                <w:lang w:val="en-GB"/>
              </w:rPr>
            </w:pPr>
            <w:r>
              <w:rPr>
                <w:lang w:val="en-GB"/>
              </w:rPr>
              <w:t xml:space="preserve">it also includes entities that </w:t>
            </w:r>
            <w:r w:rsidRPr="00CB18AE">
              <w:rPr>
                <w:lang w:val="en-GB"/>
              </w:rPr>
              <w:t xml:space="preserve">believe, or </w:t>
            </w:r>
            <w:r>
              <w:rPr>
                <w:lang w:val="en-GB"/>
              </w:rPr>
              <w:t>have</w:t>
            </w:r>
            <w:r w:rsidRPr="00CB18AE">
              <w:rPr>
                <w:lang w:val="en-GB"/>
              </w:rPr>
              <w:t xml:space="preserve"> reasonable grounds to believe, that it is likely to become a related party of the organisation at any time in the future</w:t>
            </w:r>
          </w:p>
          <w:p w14:paraId="00802388" w14:textId="0960437C" w:rsidR="00A13029" w:rsidRPr="001C43B2" w:rsidRDefault="00A13029" w:rsidP="001C4E30">
            <w:pPr>
              <w:rPr>
                <w:lang w:val="en-GB"/>
              </w:rPr>
            </w:pPr>
            <w:r>
              <w:rPr>
                <w:lang w:val="en-GB"/>
              </w:rPr>
              <w:t>Some related party payments are exempt from disclosure.</w:t>
            </w:r>
          </w:p>
        </w:tc>
      </w:tr>
      <w:tr w:rsidR="00A13029" w:rsidRPr="003E5C5F" w14:paraId="13E2CA28" w14:textId="77777777" w:rsidTr="00A13029">
        <w:trPr>
          <w:trHeight w:val="20"/>
          <w:jc w:val="center"/>
        </w:trPr>
        <w:tc>
          <w:tcPr>
            <w:tcW w:w="2214" w:type="dxa"/>
            <w:shd w:val="clear" w:color="auto" w:fill="auto"/>
            <w:tcMar>
              <w:top w:w="170" w:type="dxa"/>
              <w:left w:w="170" w:type="dxa"/>
              <w:bottom w:w="170" w:type="dxa"/>
              <w:right w:w="170" w:type="dxa"/>
            </w:tcMar>
          </w:tcPr>
          <w:p w14:paraId="7898060D" w14:textId="77777777" w:rsidR="00A13029" w:rsidRDefault="00A13029" w:rsidP="001C4E30">
            <w:pPr>
              <w:jc w:val="center"/>
              <w:rPr>
                <w:rFonts w:cs="Arial"/>
                <w:noProof/>
                <w:color w:val="7BC200"/>
                <w:szCs w:val="20"/>
                <w:lang w:eastAsia="en-AU"/>
              </w:rPr>
            </w:pPr>
            <w:r>
              <w:rPr>
                <w:rFonts w:cs="Arial"/>
                <w:noProof/>
                <w:color w:val="7BC200"/>
                <w:szCs w:val="20"/>
                <w:lang w:eastAsia="en-AU"/>
              </w:rPr>
              <w:lastRenderedPageBreak/>
              <w:drawing>
                <wp:inline distT="0" distB="0" distL="0" distR="0" wp14:anchorId="124305E6" wp14:editId="5C875A27">
                  <wp:extent cx="869500" cy="824575"/>
                  <wp:effectExtent l="0" t="0" r="6985"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69500" cy="824575"/>
                          </a:xfrm>
                          <a:prstGeom prst="rect">
                            <a:avLst/>
                          </a:prstGeom>
                        </pic:spPr>
                      </pic:pic>
                    </a:graphicData>
                  </a:graphic>
                </wp:inline>
              </w:drawing>
            </w:r>
          </w:p>
        </w:tc>
        <w:tc>
          <w:tcPr>
            <w:tcW w:w="10407" w:type="dxa"/>
            <w:shd w:val="clear" w:color="auto" w:fill="auto"/>
          </w:tcPr>
          <w:p w14:paraId="7B2D1276" w14:textId="77777777" w:rsidR="00A13029" w:rsidRPr="00331AC7" w:rsidRDefault="00A13029" w:rsidP="001C4E30">
            <w:pPr>
              <w:spacing w:after="120"/>
              <w:rPr>
                <w:rFonts w:cs="Arial"/>
                <w:b/>
                <w:bCs/>
                <w:lang w:val="en-GB"/>
              </w:rPr>
            </w:pPr>
            <w:r>
              <w:rPr>
                <w:rFonts w:cs="Arial"/>
                <w:b/>
                <w:bCs/>
                <w:lang w:val="en-GB"/>
              </w:rPr>
              <w:t>Declared persons or body do not have exemptions</w:t>
            </w:r>
          </w:p>
          <w:p w14:paraId="0B2A2EE2" w14:textId="77777777" w:rsidR="00A13029" w:rsidRDefault="00A13029" w:rsidP="001C4E30">
            <w:pPr>
              <w:rPr>
                <w:lang w:val="en-GB"/>
              </w:rPr>
            </w:pPr>
            <w:r>
              <w:rPr>
                <w:lang w:val="en-GB"/>
              </w:rPr>
              <w:t xml:space="preserve">All payments must be disclosed that have been made to declared persons or bodies.  </w:t>
            </w:r>
          </w:p>
          <w:p w14:paraId="6C554ADF" w14:textId="77777777" w:rsidR="00A13029" w:rsidRPr="00CB18AE" w:rsidRDefault="00A13029" w:rsidP="001C4E30">
            <w:pPr>
              <w:rPr>
                <w:lang w:val="en-GB"/>
              </w:rPr>
            </w:pPr>
            <w:r w:rsidRPr="00CB18AE">
              <w:rPr>
                <w:lang w:val="en-GB"/>
              </w:rPr>
              <w:t>A declared person or body is:</w:t>
            </w:r>
          </w:p>
          <w:p w14:paraId="1F2644C0" w14:textId="77777777" w:rsidR="00A13029" w:rsidRDefault="00A13029" w:rsidP="00A13029">
            <w:pPr>
              <w:pStyle w:val="Bullet1"/>
            </w:pPr>
            <w:r w:rsidRPr="00CB18AE">
              <w:t xml:space="preserve">a person or body that an officer with financial management duties has disclosed a material personal interest in, </w:t>
            </w:r>
            <w:proofErr w:type="gramStart"/>
            <w:r w:rsidRPr="00CB18AE">
              <w:t>and</w:t>
            </w:r>
            <w:r>
              <w:t>;</w:t>
            </w:r>
            <w:proofErr w:type="gramEnd"/>
            <w:r w:rsidRPr="00CB18AE">
              <w:t xml:space="preserve"> </w:t>
            </w:r>
          </w:p>
          <w:p w14:paraId="1A28376B" w14:textId="07F8AC38" w:rsidR="00A13029" w:rsidRPr="00435FA5" w:rsidRDefault="00A13029" w:rsidP="00435FA5">
            <w:pPr>
              <w:pStyle w:val="Bullet1"/>
              <w:rPr>
                <w:rFonts w:cs="Arial"/>
                <w:b/>
                <w:bCs/>
              </w:rPr>
            </w:pPr>
            <w:r w:rsidRPr="00CB18AE">
              <w:t>the officer has not notified the organisation or branch that the officer no longer has the interest.</w:t>
            </w:r>
          </w:p>
        </w:tc>
      </w:tr>
      <w:tr w:rsidR="00A13029" w:rsidRPr="003E5C5F" w14:paraId="7B488AAE" w14:textId="77777777" w:rsidTr="00A13029">
        <w:trPr>
          <w:trHeight w:val="20"/>
          <w:jc w:val="center"/>
        </w:trPr>
        <w:tc>
          <w:tcPr>
            <w:tcW w:w="2214" w:type="dxa"/>
            <w:shd w:val="clear" w:color="auto" w:fill="E6E6E6" w:themeFill="background2"/>
            <w:tcMar>
              <w:top w:w="170" w:type="dxa"/>
              <w:left w:w="170" w:type="dxa"/>
              <w:bottom w:w="170" w:type="dxa"/>
              <w:right w:w="170" w:type="dxa"/>
            </w:tcMar>
          </w:tcPr>
          <w:p w14:paraId="7E72228A" w14:textId="77777777" w:rsidR="00A13029" w:rsidRDefault="00A13029" w:rsidP="001C4E30">
            <w:pPr>
              <w:jc w:val="center"/>
              <w:rPr>
                <w:rFonts w:cs="Arial"/>
                <w:noProof/>
                <w:color w:val="7BC200"/>
                <w:szCs w:val="20"/>
                <w:lang w:eastAsia="en-AU"/>
              </w:rPr>
            </w:pPr>
            <w:r>
              <w:rPr>
                <w:rFonts w:cs="Arial"/>
                <w:noProof/>
                <w:color w:val="7BC200"/>
                <w:szCs w:val="20"/>
                <w:lang w:eastAsia="en-AU"/>
              </w:rPr>
              <w:drawing>
                <wp:inline distT="0" distB="0" distL="0" distR="0" wp14:anchorId="07361857" wp14:editId="4F9A6E59">
                  <wp:extent cx="916468" cy="869118"/>
                  <wp:effectExtent l="0" t="0" r="0" b="762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16468" cy="869118"/>
                          </a:xfrm>
                          <a:prstGeom prst="rect">
                            <a:avLst/>
                          </a:prstGeom>
                        </pic:spPr>
                      </pic:pic>
                    </a:graphicData>
                  </a:graphic>
                </wp:inline>
              </w:drawing>
            </w:r>
          </w:p>
        </w:tc>
        <w:tc>
          <w:tcPr>
            <w:tcW w:w="10407" w:type="dxa"/>
            <w:shd w:val="clear" w:color="auto" w:fill="E6E6E6" w:themeFill="background2"/>
          </w:tcPr>
          <w:p w14:paraId="7BA4094E" w14:textId="77777777" w:rsidR="00A13029" w:rsidRDefault="00A13029" w:rsidP="001C4E30">
            <w:pPr>
              <w:pStyle w:val="ListParagraph"/>
              <w:ind w:left="-38"/>
            </w:pPr>
            <w:r w:rsidRPr="00CB18AE">
              <w:rPr>
                <w:rFonts w:cs="Arial"/>
                <w:bCs/>
              </w:rPr>
              <w:t xml:space="preserve">For </w:t>
            </w:r>
            <w:r w:rsidRPr="00B238A8">
              <w:rPr>
                <w:rFonts w:cs="Arial"/>
                <w:b/>
              </w:rPr>
              <w:t>further information</w:t>
            </w:r>
            <w:r w:rsidRPr="00CB18AE">
              <w:rPr>
                <w:rFonts w:cs="Arial"/>
                <w:bCs/>
              </w:rPr>
              <w:t xml:space="preserve"> on definitions and these requirements please see our</w:t>
            </w:r>
            <w:r>
              <w:rPr>
                <w:rFonts w:cs="Arial"/>
                <w:bCs/>
              </w:rPr>
              <w:t>:</w:t>
            </w:r>
          </w:p>
          <w:p w14:paraId="5F05FB3B" w14:textId="77777777" w:rsidR="00A13029" w:rsidRPr="00787A07" w:rsidRDefault="00A13029" w:rsidP="00A13029">
            <w:pPr>
              <w:pStyle w:val="Bullet1"/>
              <w:rPr>
                <w:rFonts w:cs="Arial"/>
                <w:noProof/>
                <w:color w:val="7BC200"/>
                <w:szCs w:val="20"/>
                <w:lang w:eastAsia="en-AU"/>
              </w:rPr>
            </w:pPr>
            <w:r>
              <w:t xml:space="preserve">tools page for </w:t>
            </w:r>
            <w:hyperlink r:id="rId16" w:history="1">
              <w:r w:rsidRPr="00A52909">
                <w:rPr>
                  <w:rStyle w:val="Hyperlink"/>
                </w:rPr>
                <w:t>disclosure obligations</w:t>
              </w:r>
            </w:hyperlink>
            <w:r>
              <w:rPr>
                <w:color w:val="92D050"/>
              </w:rPr>
              <w:t xml:space="preserve"> </w:t>
            </w:r>
          </w:p>
          <w:p w14:paraId="0383F70E" w14:textId="77777777" w:rsidR="00A13029" w:rsidRPr="00787A07" w:rsidRDefault="006E7385" w:rsidP="00A13029">
            <w:pPr>
              <w:pStyle w:val="Bullet1"/>
              <w:rPr>
                <w:rFonts w:cs="Arial"/>
                <w:noProof/>
                <w:szCs w:val="20"/>
                <w:lang w:eastAsia="en-AU"/>
              </w:rPr>
            </w:pPr>
            <w:hyperlink r:id="rId17" w:history="1">
              <w:r w:rsidR="00A13029" w:rsidRPr="00A52909">
                <w:rPr>
                  <w:rStyle w:val="Hyperlink"/>
                </w:rPr>
                <w:t>compliance calculator</w:t>
              </w:r>
            </w:hyperlink>
            <w:r w:rsidR="00A13029" w:rsidRPr="00787A07">
              <w:t xml:space="preserve"> for due dates</w:t>
            </w:r>
          </w:p>
          <w:p w14:paraId="78A987C9" w14:textId="77777777" w:rsidR="00A13029" w:rsidRPr="00BE5422" w:rsidRDefault="006E7385" w:rsidP="00A13029">
            <w:pPr>
              <w:pStyle w:val="Bullet1"/>
              <w:rPr>
                <w:rFonts w:cs="Arial"/>
                <w:noProof/>
                <w:color w:val="7BC200"/>
                <w:szCs w:val="20"/>
                <w:lang w:eastAsia="en-AU"/>
              </w:rPr>
            </w:pPr>
            <w:hyperlink r:id="rId18" w:history="1">
              <w:r w:rsidR="00A13029" w:rsidRPr="00A52909">
                <w:rPr>
                  <w:rStyle w:val="Hyperlink"/>
                </w:rPr>
                <w:t>Panel discussion on completing the template</w:t>
              </w:r>
            </w:hyperlink>
            <w:r w:rsidR="00A13029">
              <w:t xml:space="preserve"> or our </w:t>
            </w:r>
            <w:hyperlink r:id="rId19" w:history="1">
              <w:r w:rsidR="00A13029" w:rsidRPr="00A52909">
                <w:rPr>
                  <w:rStyle w:val="Hyperlink"/>
                </w:rPr>
                <w:t>podcast demystifying the ORP statement</w:t>
              </w:r>
            </w:hyperlink>
            <w:r w:rsidR="00A13029" w:rsidRPr="00AB6972">
              <w:rPr>
                <w:rStyle w:val="Hyperlink"/>
                <w:color w:val="92D050"/>
              </w:rPr>
              <w:t xml:space="preserve"> </w:t>
            </w:r>
            <w:r w:rsidR="00A13029">
              <w:t xml:space="preserve">and </w:t>
            </w:r>
          </w:p>
          <w:p w14:paraId="1ACB1099" w14:textId="77777777" w:rsidR="00A13029" w:rsidRDefault="00A13029" w:rsidP="00A13029">
            <w:pPr>
              <w:pStyle w:val="Bullet1"/>
              <w:rPr>
                <w:rFonts w:cs="Arial"/>
                <w:b/>
                <w:bCs/>
                <w:lang w:val="en-GB"/>
              </w:rPr>
            </w:pPr>
            <w:r>
              <w:t xml:space="preserve">guidance notes for </w:t>
            </w:r>
            <w:hyperlink r:id="rId20" w:history="1">
              <w:r w:rsidRPr="00A52909">
                <w:rPr>
                  <w:rStyle w:val="Hyperlink"/>
                </w:rPr>
                <w:t>officers</w:t>
              </w:r>
            </w:hyperlink>
            <w:r>
              <w:t xml:space="preserve"> or </w:t>
            </w:r>
            <w:hyperlink r:id="rId21" w:history="1">
              <w:r w:rsidRPr="00A52909">
                <w:rPr>
                  <w:rStyle w:val="Hyperlink"/>
                </w:rPr>
                <w:t>organisations</w:t>
              </w:r>
            </w:hyperlink>
          </w:p>
        </w:tc>
      </w:tr>
    </w:tbl>
    <w:p w14:paraId="6EFD3A19" w14:textId="77777777" w:rsidR="00BD3F44" w:rsidRPr="00144FF0" w:rsidRDefault="00BD3F44" w:rsidP="00144FF0">
      <w:pPr>
        <w:spacing w:after="0"/>
        <w:rPr>
          <w:sz w:val="20"/>
          <w:szCs w:val="20"/>
        </w:rPr>
      </w:pPr>
    </w:p>
    <w:sectPr w:rsidR="00BD3F44" w:rsidRPr="00144FF0" w:rsidSect="004E15C6">
      <w:headerReference w:type="default" r:id="rId22"/>
      <w:footerReference w:type="default" r:id="rId23"/>
      <w:type w:val="continuous"/>
      <w:pgSz w:w="16838" w:h="11906" w:orient="landscape" w:code="9"/>
      <w:pgMar w:top="992" w:right="1529" w:bottom="992" w:left="1673" w:header="45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7F5B9" w14:textId="77777777" w:rsidR="00D02AED" w:rsidRDefault="00D02AED" w:rsidP="008E21DE">
      <w:pPr>
        <w:spacing w:before="0" w:after="0"/>
      </w:pPr>
      <w:r>
        <w:separator/>
      </w:r>
    </w:p>
    <w:p w14:paraId="46AA7FE4" w14:textId="77777777" w:rsidR="00D02AED" w:rsidRDefault="00D02AED"/>
    <w:p w14:paraId="15F93049" w14:textId="77777777" w:rsidR="00D02AED" w:rsidRDefault="00D02AED"/>
  </w:endnote>
  <w:endnote w:type="continuationSeparator" w:id="0">
    <w:p w14:paraId="01F48291" w14:textId="77777777" w:rsidR="00D02AED" w:rsidRDefault="00D02AED" w:rsidP="008E21DE">
      <w:pPr>
        <w:spacing w:before="0" w:after="0"/>
      </w:pPr>
      <w:r>
        <w:continuationSeparator/>
      </w:r>
    </w:p>
    <w:p w14:paraId="1C41A143" w14:textId="77777777" w:rsidR="00D02AED" w:rsidRDefault="00D02AED"/>
    <w:p w14:paraId="1CD43DBE" w14:textId="77777777" w:rsidR="00D02AED" w:rsidRDefault="00D02A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ato">
    <w:charset w:val="00"/>
    <w:family w:val="swiss"/>
    <w:pitch w:val="variable"/>
    <w:sig w:usb0="E10002FF" w:usb1="5000ECFF" w:usb2="0000002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603047"/>
      <w:docPartObj>
        <w:docPartGallery w:val="Page Numbers (Bottom of Page)"/>
        <w:docPartUnique/>
      </w:docPartObj>
    </w:sdtPr>
    <w:sdtEndPr>
      <w:rPr>
        <w:rFonts w:cs="Calibri"/>
        <w:noProof/>
      </w:rPr>
    </w:sdtEndPr>
    <w:sdtContent>
      <w:p w14:paraId="1AD49A01" w14:textId="734DC853" w:rsidR="00E71783" w:rsidRPr="00BA0F76" w:rsidRDefault="003371F6" w:rsidP="00BA0F76">
        <w:pPr>
          <w:pStyle w:val="Footer-Title"/>
          <w:tabs>
            <w:tab w:val="left" w:pos="6946"/>
          </w:tabs>
          <w:rPr>
            <w:rFonts w:cs="Calibri"/>
            <w:szCs w:val="18"/>
          </w:rPr>
        </w:pPr>
        <w:r>
          <w:rPr>
            <w:rStyle w:val="PageNumber"/>
            <w:rFonts w:ascii="Calibri" w:hAnsi="Calibri" w:cs="Calibri"/>
            <w:sz w:val="18"/>
            <w:szCs w:val="18"/>
          </w:rPr>
          <w:t>TF003 Officer and Related Party Disclosure Statement Template Form</w:t>
        </w:r>
        <w:r w:rsidR="00BA0F76">
          <w:rPr>
            <w:rStyle w:val="PageNumber"/>
            <w:rFonts w:ascii="Calibri" w:hAnsi="Calibri" w:cs="Calibri"/>
            <w:sz w:val="18"/>
            <w:szCs w:val="18"/>
          </w:rPr>
          <w:tab/>
        </w:r>
        <w:r w:rsidR="00BA0F76">
          <w:rPr>
            <w:rStyle w:val="PageNumber"/>
            <w:rFonts w:ascii="Calibri" w:hAnsi="Calibri" w:cs="Calibri"/>
            <w:sz w:val="18"/>
            <w:szCs w:val="18"/>
          </w:rPr>
          <w:tab/>
        </w:r>
        <w:r w:rsidR="00BA0F76">
          <w:rPr>
            <w:rStyle w:val="PageNumber"/>
            <w:rFonts w:ascii="Calibri" w:hAnsi="Calibri" w:cs="Calibri"/>
            <w:sz w:val="18"/>
            <w:szCs w:val="18"/>
          </w:rPr>
          <w:tab/>
        </w:r>
        <w:r w:rsidR="00A13029">
          <w:rPr>
            <w:rStyle w:val="PageNumber"/>
            <w:rFonts w:ascii="Calibri" w:hAnsi="Calibri" w:cs="Calibri"/>
            <w:sz w:val="18"/>
            <w:szCs w:val="18"/>
          </w:rPr>
          <w:tab/>
        </w:r>
        <w:r w:rsidR="00A13029">
          <w:rPr>
            <w:rStyle w:val="PageNumber"/>
            <w:rFonts w:ascii="Calibri" w:hAnsi="Calibri" w:cs="Calibri"/>
            <w:sz w:val="18"/>
            <w:szCs w:val="18"/>
          </w:rPr>
          <w:tab/>
        </w:r>
        <w:r w:rsidR="00A13029">
          <w:rPr>
            <w:rStyle w:val="PageNumber"/>
            <w:rFonts w:ascii="Calibri" w:hAnsi="Calibri" w:cs="Calibri"/>
            <w:sz w:val="18"/>
            <w:szCs w:val="18"/>
          </w:rPr>
          <w:tab/>
        </w:r>
        <w:r w:rsidR="00A13029">
          <w:rPr>
            <w:rStyle w:val="PageNumber"/>
            <w:rFonts w:ascii="Calibri" w:hAnsi="Calibri" w:cs="Calibri"/>
            <w:sz w:val="18"/>
            <w:szCs w:val="18"/>
          </w:rPr>
          <w:tab/>
        </w:r>
        <w:r w:rsidR="00A13029">
          <w:rPr>
            <w:rStyle w:val="PageNumber"/>
            <w:rFonts w:ascii="Calibri" w:hAnsi="Calibri" w:cs="Calibri"/>
            <w:sz w:val="18"/>
            <w:szCs w:val="18"/>
          </w:rPr>
          <w:tab/>
        </w:r>
        <w:r w:rsidR="006E7385" w:rsidRPr="006E7385">
          <w:rPr>
            <w:rStyle w:val="PageNumber"/>
            <w:rFonts w:ascii="Calibri" w:hAnsi="Calibri" w:cs="Calibri"/>
            <w:sz w:val="18"/>
            <w:szCs w:val="18"/>
          </w:rPr>
          <w:t>6 March 2023</w:t>
        </w:r>
        <w:r w:rsidR="006E7385" w:rsidRPr="006E7385">
          <w:rPr>
            <w:rStyle w:val="PageNumber"/>
            <w:rFonts w:ascii="Calibri" w:hAnsi="Calibri" w:cs="Calibri"/>
            <w:sz w:val="18"/>
            <w:szCs w:val="18"/>
          </w:rPr>
          <w:t xml:space="preserve"> </w:t>
        </w:r>
        <w:r w:rsidR="00BA0F76" w:rsidRPr="00931BAA">
          <w:rPr>
            <w:rStyle w:val="PageNumber"/>
            <w:rFonts w:ascii="Calibri" w:hAnsi="Calibri" w:cs="Calibri"/>
            <w:sz w:val="18"/>
            <w:szCs w:val="18"/>
          </w:rPr>
          <w:t xml:space="preserve">| p. </w:t>
        </w:r>
        <w:r w:rsidR="00BA0F76" w:rsidRPr="00931BAA">
          <w:rPr>
            <w:rFonts w:cs="Calibri"/>
          </w:rPr>
          <w:fldChar w:fldCharType="begin"/>
        </w:r>
        <w:r w:rsidR="00BA0F76" w:rsidRPr="00931BAA">
          <w:rPr>
            <w:rFonts w:cs="Calibri"/>
          </w:rPr>
          <w:instrText xml:space="preserve"> PAGE   \* MERGEFORMAT </w:instrText>
        </w:r>
        <w:r w:rsidR="00BA0F76" w:rsidRPr="00931BAA">
          <w:rPr>
            <w:rFonts w:cs="Calibri"/>
          </w:rPr>
          <w:fldChar w:fldCharType="separate"/>
        </w:r>
        <w:r w:rsidR="00BA0F76">
          <w:rPr>
            <w:rFonts w:cs="Calibri"/>
          </w:rPr>
          <w:t>2</w:t>
        </w:r>
        <w:r w:rsidR="00BA0F76" w:rsidRPr="00931BAA">
          <w:rPr>
            <w:rFonts w:cs="Calibr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8FC77" w14:textId="77777777" w:rsidR="00D02AED" w:rsidRDefault="00D02AED" w:rsidP="008E21DE">
      <w:pPr>
        <w:spacing w:before="0" w:after="0"/>
      </w:pPr>
      <w:r>
        <w:separator/>
      </w:r>
    </w:p>
  </w:footnote>
  <w:footnote w:type="continuationSeparator" w:id="0">
    <w:p w14:paraId="656352D3" w14:textId="77777777" w:rsidR="00D02AED" w:rsidRDefault="00D02AED" w:rsidP="008E21DE">
      <w:pPr>
        <w:spacing w:before="0" w:after="0"/>
      </w:pPr>
      <w:r>
        <w:continuationSeparator/>
      </w:r>
    </w:p>
    <w:p w14:paraId="2E6D5F31" w14:textId="77777777" w:rsidR="00D02AED" w:rsidRDefault="00D02AED"/>
    <w:p w14:paraId="34E99BEA" w14:textId="77777777" w:rsidR="00D02AED" w:rsidRDefault="00D02A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B826" w14:textId="76CC0325" w:rsidR="00381CE5" w:rsidRPr="00BA7506" w:rsidRDefault="00381CE5" w:rsidP="00771B1B">
    <w:pPr>
      <w:pStyle w:val="Header"/>
      <w:jc w:val="left"/>
      <w:rPr>
        <w:color w:val="002A4C" w:themeColor="accent2"/>
      </w:rPr>
    </w:pPr>
    <w:r>
      <w:rPr>
        <w:color w:val="002A4C" w:themeColor="accent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6E51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BA91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5B65E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88B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5827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8A9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084D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A20E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EA2B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3218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06A62"/>
    <w:multiLevelType w:val="hybridMultilevel"/>
    <w:tmpl w:val="1FFC9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C53EE7"/>
    <w:multiLevelType w:val="hybridMultilevel"/>
    <w:tmpl w:val="DC2AF3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C5F3F2E"/>
    <w:multiLevelType w:val="multilevel"/>
    <w:tmpl w:val="346A3008"/>
    <w:numStyleLink w:val="DefaultBullets"/>
  </w:abstractNum>
  <w:abstractNum w:abstractNumId="13" w15:restartNumberingAfterBreak="0">
    <w:nsid w:val="0E0D2816"/>
    <w:multiLevelType w:val="hybridMultilevel"/>
    <w:tmpl w:val="2594220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0000" w:themeColor="text2"/>
      </w:rPr>
    </w:lvl>
    <w:lvl w:ilvl="2">
      <w:start w:val="1"/>
      <w:numFmt w:val="bullet"/>
      <w:lvlText w:val="»"/>
      <w:lvlJc w:val="left"/>
      <w:pPr>
        <w:ind w:left="852" w:hanging="284"/>
      </w:pPr>
      <w:rPr>
        <w:rFonts w:ascii="Arial" w:hAnsi="Arial" w:hint="default"/>
        <w:color w:val="000000"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14BA6826"/>
    <w:multiLevelType w:val="multilevel"/>
    <w:tmpl w:val="1610CD90"/>
    <w:numStyleLink w:val="List1Numbered"/>
  </w:abstractNum>
  <w:abstractNum w:abstractNumId="16" w15:restartNumberingAfterBreak="0">
    <w:nsid w:val="19F1618D"/>
    <w:multiLevelType w:val="multilevel"/>
    <w:tmpl w:val="1610CD90"/>
    <w:styleLink w:val="List1Numbered"/>
    <w:lvl w:ilvl="0">
      <w:start w:val="1"/>
      <w:numFmt w:val="decimal"/>
      <w:pStyle w:val="List1Numbered1"/>
      <w:lvlText w:val="%1."/>
      <w:lvlJc w:val="left"/>
      <w:pPr>
        <w:tabs>
          <w:tab w:val="num" w:pos="567"/>
        </w:tabs>
        <w:ind w:left="567" w:hanging="283"/>
      </w:pPr>
      <w:rPr>
        <w:rFonts w:hint="default"/>
        <w:b w:val="0"/>
        <w:i w:val="0"/>
        <w:color w:val="auto"/>
      </w:rPr>
    </w:lvl>
    <w:lvl w:ilvl="1">
      <w:start w:val="1"/>
      <w:numFmt w:val="lowerLetter"/>
      <w:pStyle w:val="List1Numbered2"/>
      <w:lvlText w:val="%2."/>
      <w:lvlJc w:val="left"/>
      <w:pPr>
        <w:tabs>
          <w:tab w:val="num" w:pos="851"/>
        </w:tabs>
        <w:ind w:left="851" w:hanging="283"/>
      </w:pPr>
      <w:rPr>
        <w:rFonts w:hint="default"/>
      </w:rPr>
    </w:lvl>
    <w:lvl w:ilvl="2">
      <w:start w:val="1"/>
      <w:numFmt w:val="lowerRoman"/>
      <w:pStyle w:val="List1Numbered3"/>
      <w:lvlText w:val="%3."/>
      <w:lvlJc w:val="left"/>
      <w:pPr>
        <w:tabs>
          <w:tab w:val="num" w:pos="1135"/>
        </w:tabs>
        <w:ind w:left="1135" w:hanging="283"/>
      </w:pPr>
      <w:rPr>
        <w:rFonts w:hint="default"/>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17"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F66385B"/>
    <w:multiLevelType w:val="hybridMultilevel"/>
    <w:tmpl w:val="50A09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44D45D7"/>
    <w:multiLevelType w:val="hybridMultilevel"/>
    <w:tmpl w:val="3D1A90E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272A31B8"/>
    <w:multiLevelType w:val="multilevel"/>
    <w:tmpl w:val="4CF49E26"/>
    <w:styleLink w:val="NormalNumberedListStyle"/>
    <w:lvl w:ilvl="0">
      <w:start w:val="1"/>
      <w:numFmt w:val="decimal"/>
      <w:lvlText w:val="%1."/>
      <w:lvlJc w:val="left"/>
      <w:pPr>
        <w:ind w:left="567" w:hanging="56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AB22A83"/>
    <w:multiLevelType w:val="hybridMultilevel"/>
    <w:tmpl w:val="F160A26A"/>
    <w:lvl w:ilvl="0" w:tplc="E22C3CF8">
      <w:start w:val="1"/>
      <w:numFmt w:val="bullet"/>
      <w:pStyle w:val="Bulletpoint"/>
      <w:lvlText w:val=""/>
      <w:lvlJc w:val="left"/>
      <w:pPr>
        <w:ind w:left="927"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BA632A9"/>
    <w:multiLevelType w:val="multilevel"/>
    <w:tmpl w:val="A41689A2"/>
    <w:numStyleLink w:val="AppendixNumbers"/>
  </w:abstractNum>
  <w:abstractNum w:abstractNumId="24"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8B8214E"/>
    <w:multiLevelType w:val="hybridMultilevel"/>
    <w:tmpl w:val="AB94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523ADB"/>
    <w:multiLevelType w:val="hybridMultilevel"/>
    <w:tmpl w:val="25440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C3E59C5"/>
    <w:multiLevelType w:val="hybridMultilevel"/>
    <w:tmpl w:val="42D09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396E59"/>
    <w:multiLevelType w:val="multilevel"/>
    <w:tmpl w:val="88EC6DC4"/>
    <w:styleLink w:val="BoxedBullets"/>
    <w:lvl w:ilvl="0">
      <w:start w:val="1"/>
      <w:numFmt w:val="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0000" w:themeColor="text2"/>
      </w:rPr>
    </w:lvl>
    <w:lvl w:ilvl="3">
      <w:start w:val="1"/>
      <w:numFmt w:val="bullet"/>
      <w:lvlText w:val="»"/>
      <w:lvlJc w:val="left"/>
      <w:pPr>
        <w:ind w:left="794" w:hanging="510"/>
      </w:pPr>
      <w:rPr>
        <w:rFonts w:ascii="Arial" w:hAnsi="Arial" w:hint="default"/>
        <w:color w:val="000000"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9" w15:restartNumberingAfterBreak="0">
    <w:nsid w:val="466A0C61"/>
    <w:multiLevelType w:val="hybridMultilevel"/>
    <w:tmpl w:val="3376C3B0"/>
    <w:lvl w:ilvl="0" w:tplc="B2CE0748">
      <w:start w:val="1"/>
      <w:numFmt w:val="decimal"/>
      <w:pStyle w:val="NumberedBullet"/>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30" w15:restartNumberingAfterBreak="0">
    <w:nsid w:val="50517343"/>
    <w:multiLevelType w:val="multilevel"/>
    <w:tmpl w:val="131EEC6C"/>
    <w:numStyleLink w:val="TableNumbers"/>
  </w:abstractNum>
  <w:abstractNum w:abstractNumId="31"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563048B"/>
    <w:multiLevelType w:val="multilevel"/>
    <w:tmpl w:val="C284D0B0"/>
    <w:numStyleLink w:val="FigureNumbers"/>
  </w:abstractNum>
  <w:abstractNum w:abstractNumId="33"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6EC6D7F"/>
    <w:multiLevelType w:val="hybridMultilevel"/>
    <w:tmpl w:val="BD62D35C"/>
    <w:lvl w:ilvl="0" w:tplc="F2C6308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BF51665"/>
    <w:multiLevelType w:val="multilevel"/>
    <w:tmpl w:val="4E929216"/>
    <w:numStyleLink w:val="NumberedHeadings"/>
  </w:abstractNum>
  <w:abstractNum w:abstractNumId="36" w15:restartNumberingAfterBreak="0">
    <w:nsid w:val="5C865D72"/>
    <w:multiLevelType w:val="hybridMultilevel"/>
    <w:tmpl w:val="5DA6FF56"/>
    <w:lvl w:ilvl="0" w:tplc="0C0A45AE">
      <w:start w:val="1"/>
      <w:numFmt w:val="bullet"/>
      <w:lvlText w:val=""/>
      <w:lvlJc w:val="left"/>
      <w:pPr>
        <w:ind w:left="682" w:hanging="360"/>
      </w:pPr>
      <w:rPr>
        <w:rFonts w:ascii="Symbol" w:hAnsi="Symbol" w:hint="default"/>
        <w:color w:val="auto"/>
      </w:rPr>
    </w:lvl>
    <w:lvl w:ilvl="1" w:tplc="0C090003" w:tentative="1">
      <w:start w:val="1"/>
      <w:numFmt w:val="bullet"/>
      <w:lvlText w:val="o"/>
      <w:lvlJc w:val="left"/>
      <w:pPr>
        <w:ind w:left="1402" w:hanging="360"/>
      </w:pPr>
      <w:rPr>
        <w:rFonts w:ascii="Courier New" w:hAnsi="Courier New" w:cs="Courier New" w:hint="default"/>
      </w:rPr>
    </w:lvl>
    <w:lvl w:ilvl="2" w:tplc="0C090005" w:tentative="1">
      <w:start w:val="1"/>
      <w:numFmt w:val="bullet"/>
      <w:lvlText w:val=""/>
      <w:lvlJc w:val="left"/>
      <w:pPr>
        <w:ind w:left="2122" w:hanging="360"/>
      </w:pPr>
      <w:rPr>
        <w:rFonts w:ascii="Wingdings" w:hAnsi="Wingdings" w:hint="default"/>
      </w:rPr>
    </w:lvl>
    <w:lvl w:ilvl="3" w:tplc="0C090001" w:tentative="1">
      <w:start w:val="1"/>
      <w:numFmt w:val="bullet"/>
      <w:lvlText w:val=""/>
      <w:lvlJc w:val="left"/>
      <w:pPr>
        <w:ind w:left="2842" w:hanging="360"/>
      </w:pPr>
      <w:rPr>
        <w:rFonts w:ascii="Symbol" w:hAnsi="Symbol" w:hint="default"/>
      </w:rPr>
    </w:lvl>
    <w:lvl w:ilvl="4" w:tplc="0C090003" w:tentative="1">
      <w:start w:val="1"/>
      <w:numFmt w:val="bullet"/>
      <w:lvlText w:val="o"/>
      <w:lvlJc w:val="left"/>
      <w:pPr>
        <w:ind w:left="3562" w:hanging="360"/>
      </w:pPr>
      <w:rPr>
        <w:rFonts w:ascii="Courier New" w:hAnsi="Courier New" w:cs="Courier New" w:hint="default"/>
      </w:rPr>
    </w:lvl>
    <w:lvl w:ilvl="5" w:tplc="0C090005" w:tentative="1">
      <w:start w:val="1"/>
      <w:numFmt w:val="bullet"/>
      <w:lvlText w:val=""/>
      <w:lvlJc w:val="left"/>
      <w:pPr>
        <w:ind w:left="4282" w:hanging="360"/>
      </w:pPr>
      <w:rPr>
        <w:rFonts w:ascii="Wingdings" w:hAnsi="Wingdings" w:hint="default"/>
      </w:rPr>
    </w:lvl>
    <w:lvl w:ilvl="6" w:tplc="0C090001" w:tentative="1">
      <w:start w:val="1"/>
      <w:numFmt w:val="bullet"/>
      <w:lvlText w:val=""/>
      <w:lvlJc w:val="left"/>
      <w:pPr>
        <w:ind w:left="5002" w:hanging="360"/>
      </w:pPr>
      <w:rPr>
        <w:rFonts w:ascii="Symbol" w:hAnsi="Symbol" w:hint="default"/>
      </w:rPr>
    </w:lvl>
    <w:lvl w:ilvl="7" w:tplc="0C090003" w:tentative="1">
      <w:start w:val="1"/>
      <w:numFmt w:val="bullet"/>
      <w:lvlText w:val="o"/>
      <w:lvlJc w:val="left"/>
      <w:pPr>
        <w:ind w:left="5722" w:hanging="360"/>
      </w:pPr>
      <w:rPr>
        <w:rFonts w:ascii="Courier New" w:hAnsi="Courier New" w:cs="Courier New" w:hint="default"/>
      </w:rPr>
    </w:lvl>
    <w:lvl w:ilvl="8" w:tplc="0C090005" w:tentative="1">
      <w:start w:val="1"/>
      <w:numFmt w:val="bullet"/>
      <w:lvlText w:val=""/>
      <w:lvlJc w:val="left"/>
      <w:pPr>
        <w:ind w:left="6442" w:hanging="360"/>
      </w:pPr>
      <w:rPr>
        <w:rFonts w:ascii="Wingdings" w:hAnsi="Wingdings" w:hint="default"/>
      </w:rPr>
    </w:lvl>
  </w:abstractNum>
  <w:abstractNum w:abstractNumId="37" w15:restartNumberingAfterBreak="0">
    <w:nsid w:val="61C33B9C"/>
    <w:multiLevelType w:val="hybridMultilevel"/>
    <w:tmpl w:val="36585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DC388F"/>
    <w:multiLevelType w:val="hybridMultilevel"/>
    <w:tmpl w:val="722EC744"/>
    <w:lvl w:ilvl="0" w:tplc="35B27C18">
      <w:start w:val="1"/>
      <w:numFmt w:val="bullet"/>
      <w:lvlText w:val=""/>
      <w:lvlJc w:val="left"/>
      <w:pPr>
        <w:ind w:left="927" w:hanging="360"/>
      </w:pPr>
      <w:rPr>
        <w:rFonts w:ascii="Symbol" w:hAnsi="Symbol" w:hint="default"/>
        <w:color w:val="000000" w:themeColor="text1"/>
      </w:rPr>
    </w:lvl>
    <w:lvl w:ilvl="1" w:tplc="0B2E561E">
      <w:start w:val="1"/>
      <w:numFmt w:val="bullet"/>
      <w:pStyle w:val="Sub-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64409FF"/>
    <w:multiLevelType w:val="hybridMultilevel"/>
    <w:tmpl w:val="58DC6512"/>
    <w:lvl w:ilvl="0" w:tplc="C354180E">
      <w:start w:val="1"/>
      <w:numFmt w:val="decimal"/>
      <w:pStyle w:val="Heading3"/>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38A4D83"/>
    <w:multiLevelType w:val="multilevel"/>
    <w:tmpl w:val="346A3008"/>
    <w:styleLink w:val="DefaultBullets"/>
    <w:lvl w:ilvl="0">
      <w:start w:val="1"/>
      <w:numFmt w:val="bullet"/>
      <w:pStyle w:val="Bullet1"/>
      <w:lvlText w:val=""/>
      <w:lvlJc w:val="left"/>
      <w:pPr>
        <w:tabs>
          <w:tab w:val="num" w:pos="567"/>
        </w:tabs>
        <w:ind w:left="567" w:hanging="283"/>
      </w:pPr>
      <w:rPr>
        <w:rFonts w:ascii="Symbol" w:hAnsi="Symbol" w:hint="default"/>
        <w:color w:val="auto"/>
      </w:rPr>
    </w:lvl>
    <w:lvl w:ilvl="1">
      <w:start w:val="1"/>
      <w:numFmt w:val="bullet"/>
      <w:pStyle w:val="Bullet2"/>
      <w:lvlText w:val="–"/>
      <w:lvlJc w:val="left"/>
      <w:pPr>
        <w:tabs>
          <w:tab w:val="num" w:pos="851"/>
        </w:tabs>
        <w:ind w:left="851" w:hanging="283"/>
      </w:pPr>
      <w:rPr>
        <w:rFonts w:ascii="Arial" w:hAnsi="Arial" w:hint="default"/>
        <w:color w:val="auto"/>
      </w:rPr>
    </w:lvl>
    <w:lvl w:ilvl="2">
      <w:start w:val="1"/>
      <w:numFmt w:val="bullet"/>
      <w:pStyle w:val="Bullet3"/>
      <w:lvlText w:val="»"/>
      <w:lvlJc w:val="left"/>
      <w:pPr>
        <w:tabs>
          <w:tab w:val="num" w:pos="1135"/>
        </w:tabs>
        <w:ind w:left="1135" w:hanging="283"/>
      </w:pPr>
      <w:rPr>
        <w:rFonts w:ascii="Arial" w:hAnsi="Arial" w:hint="default"/>
        <w:color w:val="auto"/>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41" w15:restartNumberingAfterBreak="0">
    <w:nsid w:val="7EE44065"/>
    <w:multiLevelType w:val="multilevel"/>
    <w:tmpl w:val="A41689A2"/>
    <w:numStyleLink w:val="AppendixNumbers"/>
  </w:abstractNum>
  <w:num w:numId="1">
    <w:abstractNumId w:val="14"/>
  </w:num>
  <w:num w:numId="2">
    <w:abstractNumId w:val="41"/>
    <w:lvlOverride w:ilvl="0">
      <w:lvl w:ilvl="0">
        <w:start w:val="1"/>
        <w:numFmt w:val="upperLetter"/>
        <w:suff w:val="space"/>
        <w:lvlText w:val="Appendix %1 –"/>
        <w:lvlJc w:val="left"/>
        <w:pPr>
          <w:ind w:left="2126" w:hanging="2126"/>
        </w:pPr>
        <w:rPr>
          <w:rFonts w:hint="default"/>
          <w:b/>
        </w:rPr>
      </w:lvl>
    </w:lvlOverride>
  </w:num>
  <w:num w:numId="3">
    <w:abstractNumId w:val="31"/>
  </w:num>
  <w:num w:numId="4">
    <w:abstractNumId w:val="28"/>
  </w:num>
  <w:num w:numId="5">
    <w:abstractNumId w:val="17"/>
  </w:num>
  <w:num w:numId="6">
    <w:abstractNumId w:val="32"/>
    <w:lvlOverride w:ilvl="0">
      <w:lvl w:ilvl="0">
        <w:start w:val="1"/>
        <w:numFmt w:val="decimal"/>
        <w:lvlText w:val="Figure %1."/>
        <w:lvlJc w:val="left"/>
        <w:pPr>
          <w:ind w:left="1134" w:hanging="1134"/>
        </w:pPr>
        <w:rPr>
          <w:rFonts w:hint="default"/>
          <w:b/>
          <w:i w:val="0"/>
          <w:caps w:val="0"/>
          <w:color w:val="7F7F7F" w:themeColor="text1" w:themeTint="80"/>
        </w:rPr>
      </w:lvl>
    </w:lvlOverride>
  </w:num>
  <w:num w:numId="7">
    <w:abstractNumId w:val="35"/>
  </w:num>
  <w:num w:numId="8">
    <w:abstractNumId w:val="16"/>
  </w:num>
  <w:num w:numId="9">
    <w:abstractNumId w:val="33"/>
  </w:num>
  <w:num w:numId="10">
    <w:abstractNumId w:val="24"/>
  </w:num>
  <w:num w:numId="11">
    <w:abstractNumId w:val="19"/>
  </w:num>
  <w:num w:numId="12">
    <w:abstractNumId w:val="30"/>
    <w:lvlOverride w:ilvl="0">
      <w:lvl w:ilvl="0">
        <w:start w:val="1"/>
        <w:numFmt w:val="decimal"/>
        <w:lvlText w:val="Table %1."/>
        <w:lvlJc w:val="left"/>
        <w:pPr>
          <w:ind w:left="1134" w:hanging="1134"/>
        </w:pPr>
        <w:rPr>
          <w:rFonts w:hint="default"/>
          <w:b/>
          <w:i w:val="0"/>
          <w:caps w:val="0"/>
          <w:color w:val="7F7F7F" w:themeColor="text1" w:themeTint="80"/>
        </w:rPr>
      </w:lvl>
    </w:lvlOverride>
  </w:num>
  <w:num w:numId="13">
    <w:abstractNumId w:val="40"/>
  </w:num>
  <w:num w:numId="14">
    <w:abstractNumId w:val="23"/>
  </w:num>
  <w:num w:numId="15">
    <w:abstractNumId w:val="21"/>
  </w:num>
  <w:num w:numId="16">
    <w:abstractNumId w:val="21"/>
  </w:num>
  <w:num w:numId="17">
    <w:abstractNumId w:val="12"/>
  </w:num>
  <w:num w:numId="18">
    <w:abstractNumId w:val="15"/>
  </w:num>
  <w:num w:numId="19">
    <w:abstractNumId w:val="37"/>
  </w:num>
  <w:num w:numId="20">
    <w:abstractNumId w:val="25"/>
  </w:num>
  <w:num w:numId="21">
    <w:abstractNumId w:val="0"/>
  </w:num>
  <w:num w:numId="22">
    <w:abstractNumId w:val="1"/>
  </w:num>
  <w:num w:numId="23">
    <w:abstractNumId w:val="2"/>
  </w:num>
  <w:num w:numId="24">
    <w:abstractNumId w:val="3"/>
  </w:num>
  <w:num w:numId="25">
    <w:abstractNumId w:val="8"/>
  </w:num>
  <w:num w:numId="26">
    <w:abstractNumId w:val="4"/>
  </w:num>
  <w:num w:numId="27">
    <w:abstractNumId w:val="5"/>
  </w:num>
  <w:num w:numId="28">
    <w:abstractNumId w:val="6"/>
  </w:num>
  <w:num w:numId="29">
    <w:abstractNumId w:val="7"/>
  </w:num>
  <w:num w:numId="30">
    <w:abstractNumId w:val="9"/>
  </w:num>
  <w:num w:numId="31">
    <w:abstractNumId w:val="11"/>
  </w:num>
  <w:num w:numId="32">
    <w:abstractNumId w:val="27"/>
  </w:num>
  <w:num w:numId="33">
    <w:abstractNumId w:val="22"/>
  </w:num>
  <w:num w:numId="34">
    <w:abstractNumId w:val="38"/>
  </w:num>
  <w:num w:numId="35">
    <w:abstractNumId w:val="20"/>
  </w:num>
  <w:num w:numId="36">
    <w:abstractNumId w:val="39"/>
  </w:num>
  <w:num w:numId="37">
    <w:abstractNumId w:val="13"/>
  </w:num>
  <w:num w:numId="38">
    <w:abstractNumId w:val="10"/>
  </w:num>
  <w:num w:numId="39">
    <w:abstractNumId w:val="29"/>
  </w:num>
  <w:num w:numId="40">
    <w:abstractNumId w:val="34"/>
  </w:num>
  <w:num w:numId="41">
    <w:abstractNumId w:val="18"/>
  </w:num>
  <w:num w:numId="42">
    <w:abstractNumId w:val="26"/>
  </w:num>
  <w:num w:numId="43">
    <w:abstractNumId w:val="3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B0"/>
    <w:rsid w:val="00006F13"/>
    <w:rsid w:val="00012458"/>
    <w:rsid w:val="00042C02"/>
    <w:rsid w:val="00051485"/>
    <w:rsid w:val="00052210"/>
    <w:rsid w:val="00052647"/>
    <w:rsid w:val="00057D4D"/>
    <w:rsid w:val="00057E99"/>
    <w:rsid w:val="00060567"/>
    <w:rsid w:val="00061A2B"/>
    <w:rsid w:val="00067184"/>
    <w:rsid w:val="00070E0C"/>
    <w:rsid w:val="0007176B"/>
    <w:rsid w:val="00077449"/>
    <w:rsid w:val="00080615"/>
    <w:rsid w:val="00081DFA"/>
    <w:rsid w:val="00084532"/>
    <w:rsid w:val="00085C38"/>
    <w:rsid w:val="000864CC"/>
    <w:rsid w:val="000A5F11"/>
    <w:rsid w:val="000B4785"/>
    <w:rsid w:val="000C252F"/>
    <w:rsid w:val="000D6327"/>
    <w:rsid w:val="000D7F98"/>
    <w:rsid w:val="000E184A"/>
    <w:rsid w:val="000F08A2"/>
    <w:rsid w:val="000F49F8"/>
    <w:rsid w:val="001003DD"/>
    <w:rsid w:val="00103D30"/>
    <w:rsid w:val="00103E07"/>
    <w:rsid w:val="0010620F"/>
    <w:rsid w:val="00115E1F"/>
    <w:rsid w:val="00136A1B"/>
    <w:rsid w:val="00141453"/>
    <w:rsid w:val="00144FF0"/>
    <w:rsid w:val="00145495"/>
    <w:rsid w:val="00145928"/>
    <w:rsid w:val="001500B0"/>
    <w:rsid w:val="0015019C"/>
    <w:rsid w:val="00151D06"/>
    <w:rsid w:val="001574F1"/>
    <w:rsid w:val="00160353"/>
    <w:rsid w:val="0016116C"/>
    <w:rsid w:val="00161B7E"/>
    <w:rsid w:val="0016440B"/>
    <w:rsid w:val="00165A04"/>
    <w:rsid w:val="00165F77"/>
    <w:rsid w:val="00177871"/>
    <w:rsid w:val="0018455C"/>
    <w:rsid w:val="001856E8"/>
    <w:rsid w:val="00190C51"/>
    <w:rsid w:val="001A2847"/>
    <w:rsid w:val="001C43B2"/>
    <w:rsid w:val="001D3F7D"/>
    <w:rsid w:val="001E6588"/>
    <w:rsid w:val="002047E5"/>
    <w:rsid w:val="002070F2"/>
    <w:rsid w:val="0021106D"/>
    <w:rsid w:val="00211760"/>
    <w:rsid w:val="00212770"/>
    <w:rsid w:val="00212E76"/>
    <w:rsid w:val="00213AC3"/>
    <w:rsid w:val="002155EE"/>
    <w:rsid w:val="00224065"/>
    <w:rsid w:val="00226730"/>
    <w:rsid w:val="0022720A"/>
    <w:rsid w:val="00230970"/>
    <w:rsid w:val="00232706"/>
    <w:rsid w:val="00234C94"/>
    <w:rsid w:val="002400E7"/>
    <w:rsid w:val="00250B0C"/>
    <w:rsid w:val="00264D11"/>
    <w:rsid w:val="002664F1"/>
    <w:rsid w:val="00275320"/>
    <w:rsid w:val="00277544"/>
    <w:rsid w:val="00277FC4"/>
    <w:rsid w:val="00280446"/>
    <w:rsid w:val="002804D3"/>
    <w:rsid w:val="0028225C"/>
    <w:rsid w:val="00290FB4"/>
    <w:rsid w:val="002946D2"/>
    <w:rsid w:val="00295C7B"/>
    <w:rsid w:val="002A06B8"/>
    <w:rsid w:val="002B2195"/>
    <w:rsid w:val="002B6340"/>
    <w:rsid w:val="002B6DAE"/>
    <w:rsid w:val="002C19AC"/>
    <w:rsid w:val="002C37EF"/>
    <w:rsid w:val="002D6EAA"/>
    <w:rsid w:val="002F0EBB"/>
    <w:rsid w:val="002F455A"/>
    <w:rsid w:val="002F4D22"/>
    <w:rsid w:val="002F6C59"/>
    <w:rsid w:val="003033CC"/>
    <w:rsid w:val="003063E4"/>
    <w:rsid w:val="00307DA4"/>
    <w:rsid w:val="00320EAE"/>
    <w:rsid w:val="0032264E"/>
    <w:rsid w:val="00323204"/>
    <w:rsid w:val="003334EC"/>
    <w:rsid w:val="003371F6"/>
    <w:rsid w:val="00337DB9"/>
    <w:rsid w:val="003449A0"/>
    <w:rsid w:val="00356D05"/>
    <w:rsid w:val="0036413F"/>
    <w:rsid w:val="00365F42"/>
    <w:rsid w:val="00371EED"/>
    <w:rsid w:val="00381CE5"/>
    <w:rsid w:val="0038224C"/>
    <w:rsid w:val="003922A0"/>
    <w:rsid w:val="00393599"/>
    <w:rsid w:val="003A04E1"/>
    <w:rsid w:val="003A4F49"/>
    <w:rsid w:val="003B6659"/>
    <w:rsid w:val="003C123B"/>
    <w:rsid w:val="003C6BD3"/>
    <w:rsid w:val="003C7E6C"/>
    <w:rsid w:val="003D58AF"/>
    <w:rsid w:val="003E148E"/>
    <w:rsid w:val="003F6570"/>
    <w:rsid w:val="00400230"/>
    <w:rsid w:val="00401459"/>
    <w:rsid w:val="00401C14"/>
    <w:rsid w:val="004038C2"/>
    <w:rsid w:val="0041201F"/>
    <w:rsid w:val="004154E2"/>
    <w:rsid w:val="00427619"/>
    <w:rsid w:val="004333F5"/>
    <w:rsid w:val="00435FA5"/>
    <w:rsid w:val="00436D9C"/>
    <w:rsid w:val="0044021D"/>
    <w:rsid w:val="004418EB"/>
    <w:rsid w:val="00462DD5"/>
    <w:rsid w:val="004669FE"/>
    <w:rsid w:val="0046719D"/>
    <w:rsid w:val="0047297A"/>
    <w:rsid w:val="00481F1E"/>
    <w:rsid w:val="004935B1"/>
    <w:rsid w:val="004A5EE0"/>
    <w:rsid w:val="004B1AD0"/>
    <w:rsid w:val="004B1B40"/>
    <w:rsid w:val="004B32C6"/>
    <w:rsid w:val="004B344B"/>
    <w:rsid w:val="004C092C"/>
    <w:rsid w:val="004E15C6"/>
    <w:rsid w:val="004E69E8"/>
    <w:rsid w:val="004F373E"/>
    <w:rsid w:val="005004D7"/>
    <w:rsid w:val="0050787B"/>
    <w:rsid w:val="005123BA"/>
    <w:rsid w:val="00520878"/>
    <w:rsid w:val="00523461"/>
    <w:rsid w:val="00524838"/>
    <w:rsid w:val="00525A4D"/>
    <w:rsid w:val="005342F7"/>
    <w:rsid w:val="00534D53"/>
    <w:rsid w:val="00535C8E"/>
    <w:rsid w:val="005401BB"/>
    <w:rsid w:val="00551E59"/>
    <w:rsid w:val="00555596"/>
    <w:rsid w:val="00564259"/>
    <w:rsid w:val="005717B0"/>
    <w:rsid w:val="00573349"/>
    <w:rsid w:val="0057343D"/>
    <w:rsid w:val="00576E02"/>
    <w:rsid w:val="00591C23"/>
    <w:rsid w:val="00593567"/>
    <w:rsid w:val="00593CFA"/>
    <w:rsid w:val="005944F7"/>
    <w:rsid w:val="005A368C"/>
    <w:rsid w:val="005A4D3A"/>
    <w:rsid w:val="005B3706"/>
    <w:rsid w:val="005C4EEC"/>
    <w:rsid w:val="005E0593"/>
    <w:rsid w:val="005F174A"/>
    <w:rsid w:val="0060052E"/>
    <w:rsid w:val="00603C57"/>
    <w:rsid w:val="006109A8"/>
    <w:rsid w:val="00613B94"/>
    <w:rsid w:val="00621657"/>
    <w:rsid w:val="00621696"/>
    <w:rsid w:val="00624D20"/>
    <w:rsid w:val="00632EF9"/>
    <w:rsid w:val="0063404A"/>
    <w:rsid w:val="00642FF7"/>
    <w:rsid w:val="006452D4"/>
    <w:rsid w:val="00673278"/>
    <w:rsid w:val="00676632"/>
    <w:rsid w:val="00680F04"/>
    <w:rsid w:val="0068357E"/>
    <w:rsid w:val="006870DC"/>
    <w:rsid w:val="006A5B58"/>
    <w:rsid w:val="006A779C"/>
    <w:rsid w:val="006B32FC"/>
    <w:rsid w:val="006B3E11"/>
    <w:rsid w:val="006B5F77"/>
    <w:rsid w:val="006C6237"/>
    <w:rsid w:val="006C626C"/>
    <w:rsid w:val="006E2CB4"/>
    <w:rsid w:val="006E7174"/>
    <w:rsid w:val="006E7385"/>
    <w:rsid w:val="006F033A"/>
    <w:rsid w:val="006F1FE2"/>
    <w:rsid w:val="006F75EE"/>
    <w:rsid w:val="00703241"/>
    <w:rsid w:val="0070397B"/>
    <w:rsid w:val="00712FBB"/>
    <w:rsid w:val="0071692F"/>
    <w:rsid w:val="0073261D"/>
    <w:rsid w:val="00742648"/>
    <w:rsid w:val="00743481"/>
    <w:rsid w:val="00743DA9"/>
    <w:rsid w:val="00755013"/>
    <w:rsid w:val="00763C26"/>
    <w:rsid w:val="00766079"/>
    <w:rsid w:val="00771B1B"/>
    <w:rsid w:val="00774271"/>
    <w:rsid w:val="0077737B"/>
    <w:rsid w:val="00780EB1"/>
    <w:rsid w:val="00781C09"/>
    <w:rsid w:val="007908AE"/>
    <w:rsid w:val="00796C1A"/>
    <w:rsid w:val="007C74C1"/>
    <w:rsid w:val="007D5D7A"/>
    <w:rsid w:val="007E77E9"/>
    <w:rsid w:val="00802E10"/>
    <w:rsid w:val="008042C6"/>
    <w:rsid w:val="00815B75"/>
    <w:rsid w:val="00822B58"/>
    <w:rsid w:val="008363D9"/>
    <w:rsid w:val="008454A1"/>
    <w:rsid w:val="00846030"/>
    <w:rsid w:val="0084733E"/>
    <w:rsid w:val="00866D6B"/>
    <w:rsid w:val="00880608"/>
    <w:rsid w:val="00886877"/>
    <w:rsid w:val="00887208"/>
    <w:rsid w:val="00895B52"/>
    <w:rsid w:val="008A005E"/>
    <w:rsid w:val="008A3ECB"/>
    <w:rsid w:val="008A6371"/>
    <w:rsid w:val="008A6783"/>
    <w:rsid w:val="008B1999"/>
    <w:rsid w:val="008C02F5"/>
    <w:rsid w:val="008D2BBA"/>
    <w:rsid w:val="008D2BD5"/>
    <w:rsid w:val="008E1517"/>
    <w:rsid w:val="008E21DE"/>
    <w:rsid w:val="008E31D0"/>
    <w:rsid w:val="008F3C49"/>
    <w:rsid w:val="008F42EB"/>
    <w:rsid w:val="008F771A"/>
    <w:rsid w:val="00914CBF"/>
    <w:rsid w:val="00921F18"/>
    <w:rsid w:val="009232FC"/>
    <w:rsid w:val="00926820"/>
    <w:rsid w:val="00931AE9"/>
    <w:rsid w:val="00931BAA"/>
    <w:rsid w:val="0094694D"/>
    <w:rsid w:val="00961DC8"/>
    <w:rsid w:val="00964CFF"/>
    <w:rsid w:val="00971C95"/>
    <w:rsid w:val="00975256"/>
    <w:rsid w:val="00977377"/>
    <w:rsid w:val="009831CB"/>
    <w:rsid w:val="00991675"/>
    <w:rsid w:val="009978A7"/>
    <w:rsid w:val="009A06C8"/>
    <w:rsid w:val="009A09AA"/>
    <w:rsid w:val="009A11B1"/>
    <w:rsid w:val="009A1E64"/>
    <w:rsid w:val="009B4261"/>
    <w:rsid w:val="009B67F0"/>
    <w:rsid w:val="009C6303"/>
    <w:rsid w:val="009E5303"/>
    <w:rsid w:val="009F200E"/>
    <w:rsid w:val="009F34F6"/>
    <w:rsid w:val="009F70AA"/>
    <w:rsid w:val="00A07E4A"/>
    <w:rsid w:val="00A1045A"/>
    <w:rsid w:val="00A13029"/>
    <w:rsid w:val="00A16F74"/>
    <w:rsid w:val="00A2785C"/>
    <w:rsid w:val="00A361C1"/>
    <w:rsid w:val="00A40963"/>
    <w:rsid w:val="00A44325"/>
    <w:rsid w:val="00A50DC6"/>
    <w:rsid w:val="00A51A9F"/>
    <w:rsid w:val="00A51FC9"/>
    <w:rsid w:val="00A56018"/>
    <w:rsid w:val="00A60E69"/>
    <w:rsid w:val="00A62747"/>
    <w:rsid w:val="00A70EB4"/>
    <w:rsid w:val="00A71FEB"/>
    <w:rsid w:val="00A75E1B"/>
    <w:rsid w:val="00A7784D"/>
    <w:rsid w:val="00A815FD"/>
    <w:rsid w:val="00A8475F"/>
    <w:rsid w:val="00A915F4"/>
    <w:rsid w:val="00A941D9"/>
    <w:rsid w:val="00AA2ED6"/>
    <w:rsid w:val="00AB12D5"/>
    <w:rsid w:val="00AD2052"/>
    <w:rsid w:val="00AD735D"/>
    <w:rsid w:val="00AE1879"/>
    <w:rsid w:val="00AE66BA"/>
    <w:rsid w:val="00AF0899"/>
    <w:rsid w:val="00AF5EA9"/>
    <w:rsid w:val="00B14842"/>
    <w:rsid w:val="00B16FBD"/>
    <w:rsid w:val="00B204FC"/>
    <w:rsid w:val="00B232AA"/>
    <w:rsid w:val="00B500B9"/>
    <w:rsid w:val="00B51CBC"/>
    <w:rsid w:val="00B55014"/>
    <w:rsid w:val="00B603C0"/>
    <w:rsid w:val="00B718D8"/>
    <w:rsid w:val="00B75CE8"/>
    <w:rsid w:val="00B76D9B"/>
    <w:rsid w:val="00B81573"/>
    <w:rsid w:val="00BA0F76"/>
    <w:rsid w:val="00BA7506"/>
    <w:rsid w:val="00BB2EBA"/>
    <w:rsid w:val="00BC3896"/>
    <w:rsid w:val="00BD1E78"/>
    <w:rsid w:val="00BD3BF5"/>
    <w:rsid w:val="00BD3F44"/>
    <w:rsid w:val="00BF2F6F"/>
    <w:rsid w:val="00C02452"/>
    <w:rsid w:val="00C0421C"/>
    <w:rsid w:val="00C14289"/>
    <w:rsid w:val="00C218AF"/>
    <w:rsid w:val="00C25556"/>
    <w:rsid w:val="00C33EEF"/>
    <w:rsid w:val="00C75CAF"/>
    <w:rsid w:val="00C80EF1"/>
    <w:rsid w:val="00C85308"/>
    <w:rsid w:val="00CB18A8"/>
    <w:rsid w:val="00CB5065"/>
    <w:rsid w:val="00CC1A35"/>
    <w:rsid w:val="00CC6119"/>
    <w:rsid w:val="00CD17D1"/>
    <w:rsid w:val="00CE0C82"/>
    <w:rsid w:val="00CE4A14"/>
    <w:rsid w:val="00D02AED"/>
    <w:rsid w:val="00D039CE"/>
    <w:rsid w:val="00D14EBF"/>
    <w:rsid w:val="00D20A13"/>
    <w:rsid w:val="00D21CE5"/>
    <w:rsid w:val="00D231B3"/>
    <w:rsid w:val="00D267B0"/>
    <w:rsid w:val="00D30F29"/>
    <w:rsid w:val="00D31881"/>
    <w:rsid w:val="00D43E5F"/>
    <w:rsid w:val="00D45412"/>
    <w:rsid w:val="00D4619A"/>
    <w:rsid w:val="00D559DA"/>
    <w:rsid w:val="00D608F6"/>
    <w:rsid w:val="00D66BC9"/>
    <w:rsid w:val="00D70B82"/>
    <w:rsid w:val="00D761E1"/>
    <w:rsid w:val="00D8435A"/>
    <w:rsid w:val="00D93D1B"/>
    <w:rsid w:val="00D95845"/>
    <w:rsid w:val="00DA007A"/>
    <w:rsid w:val="00DA624B"/>
    <w:rsid w:val="00DB4A1A"/>
    <w:rsid w:val="00DB4A62"/>
    <w:rsid w:val="00DB5D16"/>
    <w:rsid w:val="00DC238F"/>
    <w:rsid w:val="00DC28A1"/>
    <w:rsid w:val="00DD2C1A"/>
    <w:rsid w:val="00DE1691"/>
    <w:rsid w:val="00DF476E"/>
    <w:rsid w:val="00DF74BA"/>
    <w:rsid w:val="00E06B80"/>
    <w:rsid w:val="00E15F41"/>
    <w:rsid w:val="00E234EE"/>
    <w:rsid w:val="00E274D6"/>
    <w:rsid w:val="00E27695"/>
    <w:rsid w:val="00E342FE"/>
    <w:rsid w:val="00E4772B"/>
    <w:rsid w:val="00E548F2"/>
    <w:rsid w:val="00E54DD2"/>
    <w:rsid w:val="00E5677A"/>
    <w:rsid w:val="00E56A95"/>
    <w:rsid w:val="00E60932"/>
    <w:rsid w:val="00E67804"/>
    <w:rsid w:val="00E71783"/>
    <w:rsid w:val="00E93772"/>
    <w:rsid w:val="00E93A7D"/>
    <w:rsid w:val="00EA1387"/>
    <w:rsid w:val="00EA3635"/>
    <w:rsid w:val="00EA3E6F"/>
    <w:rsid w:val="00ED2E00"/>
    <w:rsid w:val="00ED32E2"/>
    <w:rsid w:val="00EE25FB"/>
    <w:rsid w:val="00EE2D53"/>
    <w:rsid w:val="00EF23B6"/>
    <w:rsid w:val="00F0368E"/>
    <w:rsid w:val="00F12E10"/>
    <w:rsid w:val="00F15AF6"/>
    <w:rsid w:val="00F226E9"/>
    <w:rsid w:val="00F27D7E"/>
    <w:rsid w:val="00F30677"/>
    <w:rsid w:val="00F339A1"/>
    <w:rsid w:val="00F35003"/>
    <w:rsid w:val="00F62B04"/>
    <w:rsid w:val="00F7050F"/>
    <w:rsid w:val="00F70925"/>
    <w:rsid w:val="00F86B38"/>
    <w:rsid w:val="00F91216"/>
    <w:rsid w:val="00F921CD"/>
    <w:rsid w:val="00F9318C"/>
    <w:rsid w:val="00FE4D12"/>
    <w:rsid w:val="00FE68E7"/>
    <w:rsid w:val="00FF1E0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3E1EC"/>
  <w15:chartTrackingRefBased/>
  <w15:docId w15:val="{4F43235D-4F82-4A33-BA8A-50CC4079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95"/>
    <w:pPr>
      <w:suppressAutoHyphens/>
      <w:spacing w:line="360" w:lineRule="auto"/>
    </w:pPr>
    <w:rPr>
      <w:rFonts w:ascii="Calibri" w:hAnsi="Calibri"/>
      <w:color w:val="111C2C"/>
    </w:rPr>
  </w:style>
  <w:style w:type="paragraph" w:styleId="Heading1">
    <w:name w:val="heading 1"/>
    <w:basedOn w:val="Normal"/>
    <w:next w:val="Normal"/>
    <w:link w:val="Heading1Char"/>
    <w:uiPriority w:val="4"/>
    <w:qFormat/>
    <w:rsid w:val="00603C57"/>
    <w:pPr>
      <w:keepNext/>
      <w:keepLines/>
      <w:spacing w:before="0" w:after="360" w:line="700" w:lineRule="atLeast"/>
      <w:outlineLvl w:val="0"/>
    </w:pPr>
    <w:rPr>
      <w:rFonts w:eastAsiaTheme="majorEastAsia" w:cstheme="majorBidi"/>
      <w:b/>
      <w:sz w:val="60"/>
      <w:szCs w:val="32"/>
    </w:rPr>
  </w:style>
  <w:style w:type="paragraph" w:styleId="Heading2">
    <w:name w:val="heading 2"/>
    <w:basedOn w:val="Normal"/>
    <w:next w:val="Normal"/>
    <w:link w:val="Heading2Char"/>
    <w:uiPriority w:val="4"/>
    <w:qFormat/>
    <w:rsid w:val="00115E1F"/>
    <w:pPr>
      <w:keepNext/>
      <w:keepLines/>
      <w:spacing w:before="280" w:line="420" w:lineRule="atLeast"/>
      <w:outlineLvl w:val="1"/>
    </w:pPr>
    <w:rPr>
      <w:rFonts w:eastAsiaTheme="majorEastAsia" w:cstheme="majorBidi"/>
      <w:b/>
      <w:sz w:val="36"/>
      <w:szCs w:val="26"/>
    </w:rPr>
  </w:style>
  <w:style w:type="paragraph" w:styleId="Heading3">
    <w:name w:val="heading 3"/>
    <w:basedOn w:val="Normal"/>
    <w:next w:val="Normal"/>
    <w:link w:val="Heading3Char"/>
    <w:autoRedefine/>
    <w:uiPriority w:val="4"/>
    <w:qFormat/>
    <w:rsid w:val="003C7E6C"/>
    <w:pPr>
      <w:keepNext/>
      <w:keepLines/>
      <w:numPr>
        <w:numId w:val="36"/>
      </w:numPr>
      <w:spacing w:before="280" w:after="240" w:line="340" w:lineRule="atLeast"/>
      <w:ind w:left="426" w:hanging="426"/>
      <w:outlineLvl w:val="2"/>
    </w:pPr>
    <w:rPr>
      <w:rFonts w:eastAsiaTheme="majorEastAsia" w:cstheme="majorBidi"/>
      <w:b/>
      <w:sz w:val="28"/>
      <w:szCs w:val="24"/>
    </w:rPr>
  </w:style>
  <w:style w:type="paragraph" w:styleId="Heading4">
    <w:name w:val="heading 4"/>
    <w:basedOn w:val="Normal"/>
    <w:next w:val="Normal"/>
    <w:link w:val="Heading4Char"/>
    <w:autoRedefine/>
    <w:uiPriority w:val="4"/>
    <w:unhideWhenUsed/>
    <w:qFormat/>
    <w:rsid w:val="001E6588"/>
    <w:pPr>
      <w:keepNext/>
      <w:keepLines/>
      <w:spacing w:before="280" w:after="0"/>
      <w:contextualSpacing/>
      <w:outlineLvl w:val="3"/>
    </w:pPr>
    <w:rPr>
      <w:rFonts w:eastAsiaTheme="majorEastAsia" w:cstheme="majorBidi"/>
      <w:b/>
      <w:iCs/>
    </w:rPr>
  </w:style>
  <w:style w:type="paragraph" w:styleId="Heading5">
    <w:name w:val="heading 5"/>
    <w:basedOn w:val="Normal"/>
    <w:next w:val="Normal"/>
    <w:link w:val="Heading5Char"/>
    <w:uiPriority w:val="4"/>
    <w:unhideWhenUsed/>
    <w:qFormat/>
    <w:rsid w:val="00234C94"/>
    <w:pPr>
      <w:keepNext/>
      <w:keepLines/>
      <w:spacing w:before="280"/>
      <w:outlineLvl w:val="4"/>
    </w:pPr>
    <w:rPr>
      <w:rFonts w:eastAsiaTheme="majorEastAsia" w:cstheme="majorBidi"/>
      <w:b/>
      <w:i/>
      <w:color w:val="auto"/>
    </w:rPr>
  </w:style>
  <w:style w:type="paragraph" w:styleId="Heading6">
    <w:name w:val="heading 6"/>
    <w:basedOn w:val="Normal"/>
    <w:next w:val="Normal"/>
    <w:link w:val="Heading6Char"/>
    <w:uiPriority w:val="4"/>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4"/>
    <w:unhideWhenUsed/>
    <w:qFormat/>
    <w:rsid w:val="00AF0899"/>
    <w:pPr>
      <w:keepNext/>
      <w:keepLines/>
      <w:outlineLvl w:val="6"/>
    </w:pPr>
    <w:rPr>
      <w:rFonts w:eastAsiaTheme="majorEastAsia" w:cstheme="majorBidi"/>
      <w:i/>
      <w:iCs/>
    </w:rPr>
  </w:style>
  <w:style w:type="paragraph" w:styleId="Heading8">
    <w:name w:val="heading 8"/>
    <w:basedOn w:val="Normal"/>
    <w:next w:val="Normal"/>
    <w:link w:val="Heading8Char"/>
    <w:uiPriority w:val="4"/>
    <w:semiHidden/>
    <w:unhideWhenUsed/>
    <w:qFormat/>
    <w:rsid w:val="00234C94"/>
    <w:pPr>
      <w:keepNext/>
      <w:keepLines/>
      <w:spacing w:before="40" w:after="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3B94"/>
    <w:pPr>
      <w:tabs>
        <w:tab w:val="center" w:pos="4513"/>
        <w:tab w:val="right" w:pos="9026"/>
      </w:tabs>
      <w:spacing w:before="0" w:after="0"/>
      <w:jc w:val="right"/>
    </w:pPr>
  </w:style>
  <w:style w:type="character" w:customStyle="1" w:styleId="HeaderChar">
    <w:name w:val="Header Char"/>
    <w:basedOn w:val="DefaultParagraphFont"/>
    <w:link w:val="Header"/>
    <w:uiPriority w:val="99"/>
    <w:rsid w:val="00613B94"/>
    <w:rPr>
      <w:rFonts w:ascii="Lato" w:hAnsi="Lato"/>
      <w:color w:val="111C2C"/>
    </w:rPr>
  </w:style>
  <w:style w:type="paragraph" w:styleId="Footer">
    <w:name w:val="footer"/>
    <w:aliases w:val="Footer - white"/>
    <w:basedOn w:val="Normal"/>
    <w:link w:val="FooterChar"/>
    <w:autoRedefine/>
    <w:uiPriority w:val="99"/>
    <w:qFormat/>
    <w:rsid w:val="00E71783"/>
    <w:pPr>
      <w:tabs>
        <w:tab w:val="right" w:pos="9923"/>
      </w:tabs>
      <w:spacing w:before="0" w:after="0"/>
      <w:jc w:val="right"/>
    </w:pPr>
    <w:rPr>
      <w:color w:val="FFFFFF" w:themeColor="background1"/>
    </w:rPr>
  </w:style>
  <w:style w:type="character" w:customStyle="1" w:styleId="FooterChar">
    <w:name w:val="Footer Char"/>
    <w:aliases w:val="Footer - white Char"/>
    <w:basedOn w:val="DefaultParagraphFont"/>
    <w:link w:val="Footer"/>
    <w:uiPriority w:val="99"/>
    <w:rsid w:val="00E71783"/>
    <w:rPr>
      <w:rFonts w:ascii="Lato" w:hAnsi="Lato"/>
      <w:color w:val="FFFFFF" w:themeColor="background1"/>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4"/>
    <w:rsid w:val="00115E1F"/>
    <w:rPr>
      <w:rFonts w:ascii="Lato" w:eastAsiaTheme="majorEastAsia" w:hAnsi="Lato" w:cstheme="majorBidi"/>
      <w:b/>
      <w:color w:val="111C2C"/>
      <w:sz w:val="36"/>
      <w:szCs w:val="26"/>
    </w:rPr>
  </w:style>
  <w:style w:type="paragraph" w:customStyle="1" w:styleId="BasicParagraph">
    <w:name w:val="[Basic Paragraph]"/>
    <w:basedOn w:val="Normal"/>
    <w:uiPriority w:val="99"/>
    <w:rsid w:val="006870DC"/>
    <w:pPr>
      <w:suppressAutoHyphens w:val="0"/>
      <w:autoSpaceDE w:val="0"/>
      <w:autoSpaceDN w:val="0"/>
      <w:adjustRightInd w:val="0"/>
      <w:spacing w:before="0" w:after="0" w:line="288" w:lineRule="auto"/>
      <w:textAlignment w:val="center"/>
    </w:pPr>
    <w:rPr>
      <w:rFonts w:cs="MinionPro-Regular"/>
      <w:sz w:val="24"/>
      <w:szCs w:val="24"/>
      <w:lang w:val="en-US"/>
    </w:rPr>
  </w:style>
  <w:style w:type="numbering" w:customStyle="1" w:styleId="AppendixNumbers">
    <w:name w:val="Appendix Numbers"/>
    <w:uiPriority w:val="99"/>
    <w:rsid w:val="00DF74BA"/>
    <w:pPr>
      <w:numPr>
        <w:numId w:val="3"/>
      </w:numPr>
    </w:pPr>
  </w:style>
  <w:style w:type="paragraph" w:customStyle="1" w:styleId="BoxedText">
    <w:name w:val="Boxed Text"/>
    <w:basedOn w:val="Normal"/>
    <w:uiPriority w:val="2"/>
    <w:qFormat/>
    <w:rsid w:val="006F033A"/>
    <w:pPr>
      <w:pBdr>
        <w:top w:val="single" w:sz="4" w:space="14" w:color="000000" w:themeColor="text1"/>
        <w:left w:val="single" w:sz="4" w:space="14" w:color="000000" w:themeColor="text1"/>
        <w:bottom w:val="single" w:sz="4" w:space="14" w:color="000000" w:themeColor="text1"/>
        <w:right w:val="single" w:sz="4" w:space="14" w:color="000000" w:themeColor="text1"/>
      </w:pBdr>
      <w:shd w:val="clear" w:color="auto" w:fill="FFD600"/>
      <w:spacing w:after="60" w:line="240" w:lineRule="atLeast"/>
      <w:ind w:left="284" w:right="284"/>
    </w:pPr>
    <w:rPr>
      <w:b/>
      <w:color w:val="000000" w:themeColor="text2"/>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8A6371"/>
    <w:pPr>
      <w:numPr>
        <w:numId w:val="17"/>
      </w:numPr>
      <w:spacing w:before="80" w:after="40"/>
      <w:ind w:left="568" w:hanging="284"/>
    </w:pPr>
  </w:style>
  <w:style w:type="paragraph" w:customStyle="1" w:styleId="Bullet2">
    <w:name w:val="Bullet 2"/>
    <w:basedOn w:val="Normal"/>
    <w:uiPriority w:val="2"/>
    <w:qFormat/>
    <w:rsid w:val="008A005E"/>
    <w:pPr>
      <w:numPr>
        <w:ilvl w:val="1"/>
        <w:numId w:val="17"/>
      </w:numPr>
    </w:pPr>
  </w:style>
  <w:style w:type="paragraph" w:customStyle="1" w:styleId="Bullet3">
    <w:name w:val="Bullet 3"/>
    <w:basedOn w:val="Normal"/>
    <w:uiPriority w:val="2"/>
    <w:qFormat/>
    <w:rsid w:val="008A005E"/>
    <w:pPr>
      <w:numPr>
        <w:ilvl w:val="2"/>
        <w:numId w:val="17"/>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1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1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1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1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100" w:themeFill="accent1"/>
      </w:tcPr>
    </w:tblStylePr>
    <w:tblStylePr w:type="band1Vert">
      <w:tblPr/>
      <w:tcPr>
        <w:shd w:val="clear" w:color="auto" w:fill="FFE48F" w:themeFill="accent1" w:themeFillTint="66"/>
      </w:tcPr>
    </w:tblStylePr>
    <w:tblStylePr w:type="band1Horz">
      <w:tblPr/>
      <w:tcPr>
        <w:shd w:val="clear" w:color="auto" w:fill="FFE48F" w:themeFill="accent1" w:themeFillTint="66"/>
      </w:tcPr>
    </w:tblStylePr>
  </w:style>
  <w:style w:type="table" w:customStyle="1" w:styleId="DefaultTable1">
    <w:name w:val="Default Table 1"/>
    <w:basedOn w:val="GridTable5Dark-Accent1"/>
    <w:uiPriority w:val="99"/>
    <w:rsid w:val="00B75CE8"/>
    <w:pPr>
      <w:spacing w:before="60" w:after="60"/>
    </w:pPr>
    <w:tblPr>
      <w:tblCellMar>
        <w:top w:w="57" w:type="dxa"/>
        <w:bottom w:w="57" w:type="dxa"/>
      </w:tblCellMar>
    </w:tblPr>
    <w:trPr>
      <w:cantSplit/>
    </w:trPr>
    <w:tcPr>
      <w:shd w:val="clear" w:color="auto" w:fill="E6E6E6" w:themeFill="background2"/>
    </w:tcPr>
    <w:tblStylePr w:type="firstRow">
      <w:pPr>
        <w:wordWrap/>
        <w:spacing w:beforeLines="0" w:before="60" w:beforeAutospacing="0" w:afterLines="0" w:after="60" w:afterAutospacing="0" w:line="240" w:lineRule="auto"/>
      </w:pPr>
      <w:rPr>
        <w:rFonts w:ascii="Calibri" w:hAnsi="Calibri"/>
        <w:b/>
        <w:bCs/>
        <w:caps w:val="0"/>
        <w:smallCaps w:val="0"/>
        <w:color w:val="262626"/>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600"/>
      </w:tcPr>
    </w:tblStylePr>
    <w:tblStylePr w:type="lastRow">
      <w:rPr>
        <w:rFonts w:ascii="Calibri" w:hAnsi="Calibri"/>
        <w:b w:val="0"/>
        <w:bCs/>
        <w:color w:val="000000" w:themeColor="text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48F" w:themeFill="accent1" w:themeFillTint="66"/>
      </w:tcPr>
    </w:tblStylePr>
    <w:tblStylePr w:type="firstCol">
      <w:rPr>
        <w:rFonts w:ascii="Calibri" w:hAnsi="Calibri"/>
        <w:b/>
        <w:bCs/>
        <w:color w:val="262626"/>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600"/>
      </w:tcPr>
    </w:tblStylePr>
    <w:tblStylePr w:type="lastCol">
      <w:pPr>
        <w:jc w:val="right"/>
      </w:pPr>
      <w:rPr>
        <w:rFonts w:ascii="Calibri" w:hAnsi="Calibri"/>
        <w:b/>
        <w:bCs/>
        <w:color w:val="000000"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BFBFBF" w:themeFill="background1" w:themeFillShade="BF"/>
      </w:tcPr>
    </w:tblStylePr>
    <w:tblStylePr w:type="band1Vert">
      <w:tblPr/>
      <w:tcPr>
        <w:shd w:val="clear" w:color="auto" w:fill="FFF1C7" w:themeFill="accent1" w:themeFillTint="33"/>
      </w:tcPr>
    </w:tblStylePr>
    <w:tblStylePr w:type="band2Vert">
      <w:tblPr/>
      <w:tcPr>
        <w:shd w:val="clear" w:color="auto" w:fill="FFE48F" w:themeFill="accent1" w:themeFillTint="66"/>
      </w:tcPr>
    </w:tblStylePr>
    <w:tblStylePr w:type="band1Horz">
      <w:tblPr/>
      <w:tcPr>
        <w:shd w:val="clear" w:color="auto" w:fill="FFF1C7" w:themeFill="accent1" w:themeFillTint="33"/>
      </w:tcPr>
    </w:tblStylePr>
    <w:tblStylePr w:type="band2Horz">
      <w:tblPr/>
      <w:tcPr>
        <w:shd w:val="clear" w:color="auto" w:fill="FFE48F" w:themeFill="accent1" w:themeFillTint="66"/>
      </w:tcPr>
    </w:tblStylePr>
  </w:style>
  <w:style w:type="table" w:customStyle="1" w:styleId="DefaultTable2">
    <w:name w:val="Default Table 2"/>
    <w:basedOn w:val="TableNormal"/>
    <w:uiPriority w:val="99"/>
    <w:rsid w:val="00C33EEF"/>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rFonts w:ascii="Calibri" w:hAnsi="Calibri"/>
        <w:b/>
      </w:rPr>
      <w:tblPr/>
      <w:tcPr>
        <w:shd w:val="clear" w:color="auto" w:fill="A6A6A6" w:themeFill="background1" w:themeFillShade="A6"/>
      </w:tcPr>
    </w:tblStylePr>
    <w:tblStylePr w:type="lastRow">
      <w:rPr>
        <w:rFonts w:ascii="Calibri" w:hAnsi="Calibri"/>
        <w:b w:val="0"/>
      </w:rPr>
      <w:tblPr/>
      <w:tcPr>
        <w:shd w:val="clear" w:color="auto" w:fill="D9D9D9" w:themeFill="background1" w:themeFillShade="D9"/>
      </w:tcPr>
    </w:tblStylePr>
    <w:tblStylePr w:type="firstCol">
      <w:rPr>
        <w:rFonts w:ascii="Calibri" w:hAnsi="Calibri"/>
        <w:b/>
      </w:rPr>
      <w:tblPr/>
      <w:tcPr>
        <w:shd w:val="clear" w:color="auto" w:fill="F2F2F2" w:themeFill="background1" w:themeFillShade="F2"/>
      </w:tcPr>
    </w:tblStylePr>
    <w:tblStylePr w:type="lastCol">
      <w:rPr>
        <w:rFonts w:ascii="Calibri" w:hAnsi="Calibri"/>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qFormat/>
    <w:rsid w:val="00AF0899"/>
    <w:rPr>
      <w:rFonts w:ascii="Lato" w:hAnsi="Lato"/>
      <w:i/>
      <w:iCs/>
    </w:rPr>
  </w:style>
  <w:style w:type="numbering" w:customStyle="1" w:styleId="FigureNumbers">
    <w:name w:val="Figure Numbers"/>
    <w:uiPriority w:val="99"/>
    <w:rsid w:val="00AF0899"/>
    <w:pPr>
      <w:numPr>
        <w:numId w:val="5"/>
      </w:numPr>
    </w:pPr>
  </w:style>
  <w:style w:type="paragraph" w:customStyle="1" w:styleId="FooterDark">
    <w:name w:val="Footer Dark"/>
    <w:basedOn w:val="Footer"/>
    <w:qFormat/>
    <w:rsid w:val="002B2195"/>
    <w:rPr>
      <w:color w:val="111C2C"/>
    </w:rPr>
  </w:style>
  <w:style w:type="character" w:styleId="FollowedHyperlink">
    <w:name w:val="FollowedHyperlink"/>
    <w:basedOn w:val="DefaultParagraphFont"/>
    <w:uiPriority w:val="99"/>
    <w:rsid w:val="00AF0899"/>
    <w:rPr>
      <w:rFonts w:ascii="Lato" w:hAnsi="Lato"/>
      <w:color w:val="0070C0"/>
      <w:u w:val="single"/>
    </w:rPr>
  </w:style>
  <w:style w:type="character" w:styleId="FootnoteReference">
    <w:name w:val="footnote reference"/>
    <w:basedOn w:val="DefaultParagraphFont"/>
    <w:uiPriority w:val="99"/>
    <w:rsid w:val="00AF0899"/>
    <w:rPr>
      <w:rFonts w:ascii="Lato" w:hAnsi="Lato"/>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rFonts w:ascii="Lato" w:hAnsi="Lato"/>
      <w:color w:val="000000" w:themeColor="text1"/>
      <w:sz w:val="18"/>
      <w:szCs w:val="20"/>
    </w:rPr>
  </w:style>
  <w:style w:type="character" w:customStyle="1" w:styleId="Heading1Char">
    <w:name w:val="Heading 1 Char"/>
    <w:basedOn w:val="DefaultParagraphFont"/>
    <w:link w:val="Heading1"/>
    <w:uiPriority w:val="4"/>
    <w:rsid w:val="00603C57"/>
    <w:rPr>
      <w:rFonts w:ascii="Lato" w:eastAsiaTheme="majorEastAsia" w:hAnsi="Lato" w:cstheme="majorBidi"/>
      <w:b/>
      <w:color w:val="111C2C"/>
      <w:sz w:val="60"/>
      <w:szCs w:val="32"/>
    </w:rPr>
  </w:style>
  <w:style w:type="character" w:customStyle="1" w:styleId="Heading3Char">
    <w:name w:val="Heading 3 Char"/>
    <w:basedOn w:val="DefaultParagraphFont"/>
    <w:link w:val="Heading3"/>
    <w:uiPriority w:val="4"/>
    <w:rsid w:val="003C7E6C"/>
    <w:rPr>
      <w:rFonts w:ascii="Lato" w:eastAsiaTheme="majorEastAsia" w:hAnsi="Lato" w:cstheme="majorBidi"/>
      <w:b/>
      <w:color w:val="111C2C"/>
      <w:sz w:val="28"/>
      <w:szCs w:val="24"/>
    </w:rPr>
  </w:style>
  <w:style w:type="character" w:customStyle="1" w:styleId="Heading4Char">
    <w:name w:val="Heading 4 Char"/>
    <w:basedOn w:val="DefaultParagraphFont"/>
    <w:link w:val="Heading4"/>
    <w:uiPriority w:val="4"/>
    <w:rsid w:val="001E6588"/>
    <w:rPr>
      <w:rFonts w:ascii="Lato" w:eastAsiaTheme="majorEastAsia" w:hAnsi="Lato" w:cstheme="majorBidi"/>
      <w:b/>
      <w:iCs/>
      <w:color w:val="111C2C"/>
    </w:rPr>
  </w:style>
  <w:style w:type="character" w:customStyle="1" w:styleId="Heading5Char">
    <w:name w:val="Heading 5 Char"/>
    <w:basedOn w:val="DefaultParagraphFont"/>
    <w:link w:val="Heading5"/>
    <w:uiPriority w:val="4"/>
    <w:rsid w:val="00234C94"/>
    <w:rPr>
      <w:rFonts w:ascii="Lato" w:eastAsiaTheme="majorEastAsia" w:hAnsi="Lato" w:cstheme="majorBidi"/>
      <w:b/>
      <w:i/>
      <w:color w:val="auto"/>
    </w:rPr>
  </w:style>
  <w:style w:type="character" w:customStyle="1" w:styleId="Heading6Char">
    <w:name w:val="Heading 6 Char"/>
    <w:basedOn w:val="DefaultParagraphFont"/>
    <w:link w:val="Heading6"/>
    <w:uiPriority w:val="4"/>
    <w:rsid w:val="00006F13"/>
    <w:rPr>
      <w:rFonts w:ascii="Lato" w:eastAsiaTheme="majorEastAsia" w:hAnsi="Lato" w:cstheme="majorBidi"/>
      <w:b/>
      <w:i/>
    </w:rPr>
  </w:style>
  <w:style w:type="character" w:customStyle="1" w:styleId="Heading7Char">
    <w:name w:val="Heading 7 Char"/>
    <w:basedOn w:val="DefaultParagraphFont"/>
    <w:link w:val="Heading7"/>
    <w:uiPriority w:val="4"/>
    <w:rsid w:val="00006F13"/>
    <w:rPr>
      <w:rFonts w:ascii="Lato" w:eastAsiaTheme="majorEastAsia" w:hAnsi="Lato" w:cstheme="majorBidi"/>
      <w:i/>
      <w:iCs/>
    </w:rPr>
  </w:style>
  <w:style w:type="character" w:styleId="Hyperlink">
    <w:name w:val="Hyperlink"/>
    <w:basedOn w:val="DefaultParagraphFont"/>
    <w:uiPriority w:val="99"/>
    <w:unhideWhenUsed/>
    <w:rsid w:val="005E0593"/>
    <w:rPr>
      <w:rFonts w:ascii="Calibri" w:hAnsi="Calibri"/>
      <w:color w:val="00303C"/>
      <w:u w:val="single"/>
    </w:rPr>
  </w:style>
  <w:style w:type="character" w:styleId="IntenseEmphasis">
    <w:name w:val="Intense Emphasis"/>
    <w:basedOn w:val="DefaultParagraphFont"/>
    <w:uiPriority w:val="33"/>
    <w:qFormat/>
    <w:rsid w:val="00084532"/>
    <w:rPr>
      <w:rFonts w:ascii="Calibri" w:hAnsi="Calibri"/>
      <w:b/>
      <w:i/>
      <w:iCs/>
      <w:color w:val="000000" w:themeColor="text1"/>
    </w:rPr>
  </w:style>
  <w:style w:type="paragraph" w:customStyle="1" w:styleId="IntroPara">
    <w:name w:val="Intro Para"/>
    <w:basedOn w:val="Normal"/>
    <w:autoRedefine/>
    <w:uiPriority w:val="1"/>
    <w:qFormat/>
    <w:rsid w:val="00115E1F"/>
    <w:pPr>
      <w:spacing w:before="420" w:after="420" w:line="420" w:lineRule="atLeast"/>
    </w:pPr>
    <w:rPr>
      <w:sz w:val="32"/>
      <w:lang w:val="en-US"/>
    </w:rPr>
  </w:style>
  <w:style w:type="numbering" w:customStyle="1" w:styleId="List1Numbered">
    <w:name w:val="List 1 Numbered"/>
    <w:uiPriority w:val="99"/>
    <w:rsid w:val="00006F13"/>
    <w:pPr>
      <w:numPr>
        <w:numId w:val="8"/>
      </w:numPr>
    </w:pPr>
  </w:style>
  <w:style w:type="paragraph" w:customStyle="1" w:styleId="List1Numbered1">
    <w:name w:val="List 1 Numbered 1"/>
    <w:basedOn w:val="Normal"/>
    <w:uiPriority w:val="2"/>
    <w:qFormat/>
    <w:rsid w:val="00006F13"/>
    <w:pPr>
      <w:numPr>
        <w:numId w:val="18"/>
      </w:numPr>
    </w:pPr>
  </w:style>
  <w:style w:type="paragraph" w:customStyle="1" w:styleId="List1Numbered2">
    <w:name w:val="List 1 Numbered 2"/>
    <w:basedOn w:val="Normal"/>
    <w:uiPriority w:val="2"/>
    <w:qFormat/>
    <w:rsid w:val="00006F13"/>
    <w:pPr>
      <w:numPr>
        <w:ilvl w:val="1"/>
        <w:numId w:val="18"/>
      </w:numPr>
    </w:pPr>
  </w:style>
  <w:style w:type="paragraph" w:customStyle="1" w:styleId="List1Numbered3">
    <w:name w:val="List 1 Numbered 3"/>
    <w:basedOn w:val="Normal"/>
    <w:uiPriority w:val="2"/>
    <w:qFormat/>
    <w:rsid w:val="00006F13"/>
    <w:pPr>
      <w:numPr>
        <w:ilvl w:val="2"/>
        <w:numId w:val="18"/>
      </w:numPr>
    </w:pPr>
  </w:style>
  <w:style w:type="paragraph" w:styleId="NoSpacing">
    <w:name w:val="No Spacing"/>
    <w:link w:val="NoSpacingChar"/>
    <w:uiPriority w:val="1"/>
    <w:qFormat/>
    <w:rsid w:val="002B2195"/>
    <w:pPr>
      <w:contextualSpacing/>
    </w:pPr>
    <w:rPr>
      <w:rFonts w:ascii="Calibri" w:hAnsi="Calibri"/>
      <w:color w:val="111C2C"/>
    </w:rPr>
  </w:style>
  <w:style w:type="character" w:customStyle="1" w:styleId="Heading8Char">
    <w:name w:val="Heading 8 Char"/>
    <w:basedOn w:val="DefaultParagraphFont"/>
    <w:link w:val="Heading8"/>
    <w:uiPriority w:val="4"/>
    <w:semiHidden/>
    <w:rsid w:val="00234C94"/>
    <w:rPr>
      <w:rFonts w:ascii="Lato" w:eastAsiaTheme="majorEastAsia" w:hAnsi="Lato" w:cstheme="majorBidi"/>
      <w:color w:val="272727" w:themeColor="text1" w:themeTint="D8"/>
      <w:sz w:val="21"/>
      <w:szCs w:val="21"/>
    </w:rPr>
  </w:style>
  <w:style w:type="numbering" w:customStyle="1" w:styleId="NumberedHeadings">
    <w:name w:val="Numbered Headings"/>
    <w:uiPriority w:val="99"/>
    <w:rsid w:val="003449A0"/>
    <w:pPr>
      <w:numPr>
        <w:numId w:val="9"/>
      </w:numPr>
    </w:pPr>
  </w:style>
  <w:style w:type="paragraph" w:customStyle="1" w:styleId="PullOut">
    <w:name w:val="Pull Out"/>
    <w:basedOn w:val="Normal"/>
    <w:next w:val="Normal"/>
    <w:autoRedefine/>
    <w:uiPriority w:val="22"/>
    <w:qFormat/>
    <w:rsid w:val="00275320"/>
    <w:pPr>
      <w:keepNext/>
      <w:keepLines/>
      <w:spacing w:before="420" w:after="420" w:line="600" w:lineRule="atLeast"/>
      <w:ind w:right="3119"/>
    </w:pPr>
    <w:rPr>
      <w:b/>
      <w:sz w:val="60"/>
    </w:rPr>
  </w:style>
  <w:style w:type="paragraph" w:customStyle="1" w:styleId="SourceNotes">
    <w:name w:val="Source Notes"/>
    <w:basedOn w:val="Normal"/>
    <w:uiPriority w:val="21"/>
    <w:qFormat/>
    <w:rsid w:val="00275320"/>
    <w:pPr>
      <w:spacing w:before="60" w:after="60"/>
    </w:pPr>
    <w:rPr>
      <w:sz w:val="16"/>
    </w:rPr>
  </w:style>
  <w:style w:type="paragraph" w:customStyle="1" w:styleId="SourceNotesNumbered">
    <w:name w:val="Source Notes Numbered"/>
    <w:basedOn w:val="SourceNotes"/>
    <w:uiPriority w:val="21"/>
    <w:qFormat/>
    <w:rsid w:val="00084532"/>
    <w:pPr>
      <w:numPr>
        <w:numId w:val="10"/>
      </w:numPr>
      <w:spacing w:line="200" w:lineRule="atLeast"/>
      <w:ind w:left="714" w:hanging="357"/>
    </w:pPr>
  </w:style>
  <w:style w:type="character" w:styleId="Strong">
    <w:name w:val="Strong"/>
    <w:basedOn w:val="DefaultParagraphFont"/>
    <w:uiPriority w:val="22"/>
    <w:qFormat/>
    <w:rsid w:val="00084532"/>
    <w:rPr>
      <w:rFonts w:ascii="Calibri" w:hAnsi="Calibri"/>
      <w:b/>
      <w:bCs/>
    </w:rPr>
  </w:style>
  <w:style w:type="paragraph" w:styleId="Subtitle">
    <w:name w:val="Subtitle"/>
    <w:basedOn w:val="Normal"/>
    <w:next w:val="Normal"/>
    <w:link w:val="SubtitleChar"/>
    <w:uiPriority w:val="23"/>
    <w:qFormat/>
    <w:rsid w:val="00275320"/>
    <w:pPr>
      <w:keepLines/>
      <w:numPr>
        <w:ilvl w:val="1"/>
      </w:numPr>
      <w:spacing w:before="300" w:after="300" w:line="600" w:lineRule="exact"/>
      <w:contextualSpacing/>
    </w:pPr>
    <w:rPr>
      <w:rFonts w:eastAsiaTheme="minorEastAsia"/>
      <w:color w:val="FFFFFF" w:themeColor="background1"/>
      <w:sz w:val="48"/>
    </w:rPr>
  </w:style>
  <w:style w:type="character" w:customStyle="1" w:styleId="SubtitleChar">
    <w:name w:val="Subtitle Char"/>
    <w:basedOn w:val="DefaultParagraphFont"/>
    <w:link w:val="Subtitle"/>
    <w:uiPriority w:val="23"/>
    <w:rsid w:val="00275320"/>
    <w:rPr>
      <w:rFonts w:ascii="Lato" w:eastAsiaTheme="minorEastAsia" w:hAnsi="Lato"/>
      <w:color w:val="FFFFFF" w:themeColor="background1"/>
      <w:sz w:val="48"/>
    </w:rPr>
  </w:style>
  <w:style w:type="table" w:styleId="TableGrid">
    <w:name w:val="Table Grid"/>
    <w:aliases w:val="SP Table Style"/>
    <w:basedOn w:val="TableNormal"/>
    <w:uiPriority w:val="5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1"/>
      </w:numPr>
    </w:pPr>
  </w:style>
  <w:style w:type="paragraph" w:styleId="Title">
    <w:name w:val="Title"/>
    <w:basedOn w:val="Normal"/>
    <w:next w:val="Normal"/>
    <w:link w:val="TitleChar"/>
    <w:autoRedefine/>
    <w:uiPriority w:val="22"/>
    <w:qFormat/>
    <w:rsid w:val="00275320"/>
    <w:pPr>
      <w:keepLines/>
      <w:spacing w:before="300" w:after="0" w:line="800" w:lineRule="exact"/>
      <w:contextualSpacing/>
      <w:outlineLvl w:val="0"/>
    </w:pPr>
    <w:rPr>
      <w:rFonts w:eastAsiaTheme="majorEastAsia" w:cstheme="majorBidi"/>
      <w:b/>
      <w:color w:val="FFFFFF" w:themeColor="background1"/>
      <w:kern w:val="28"/>
      <w:sz w:val="80"/>
      <w:szCs w:val="56"/>
    </w:rPr>
  </w:style>
  <w:style w:type="character" w:customStyle="1" w:styleId="TitleChar">
    <w:name w:val="Title Char"/>
    <w:basedOn w:val="DefaultParagraphFont"/>
    <w:link w:val="Title"/>
    <w:uiPriority w:val="22"/>
    <w:rsid w:val="00275320"/>
    <w:rPr>
      <w:rFonts w:ascii="Lato" w:eastAsiaTheme="majorEastAsia" w:hAnsi="Lato" w:cstheme="majorBidi"/>
      <w:b/>
      <w:color w:val="FFFFFF" w:themeColor="background1"/>
      <w:kern w:val="28"/>
      <w:sz w:val="80"/>
      <w:szCs w:val="56"/>
    </w:rPr>
  </w:style>
  <w:style w:type="character" w:styleId="PageNumber">
    <w:name w:val="page number"/>
    <w:basedOn w:val="DefaultParagraphFont"/>
    <w:uiPriority w:val="99"/>
    <w:unhideWhenUsed/>
    <w:rsid w:val="00523461"/>
    <w:rPr>
      <w:rFonts w:ascii="Lato" w:hAnsi="Lato"/>
      <w:color w:val="111C2C"/>
      <w:sz w:val="22"/>
    </w:rPr>
  </w:style>
  <w:style w:type="character" w:customStyle="1" w:styleId="NoSpacingChar">
    <w:name w:val="No Spacing Char"/>
    <w:basedOn w:val="DefaultParagraphFont"/>
    <w:link w:val="NoSpacing"/>
    <w:uiPriority w:val="1"/>
    <w:rsid w:val="002B2195"/>
    <w:rPr>
      <w:rFonts w:ascii="Calibri" w:hAnsi="Calibri"/>
      <w:color w:val="111C2C"/>
    </w:rPr>
  </w:style>
  <w:style w:type="table" w:styleId="GridTable2">
    <w:name w:val="Grid Table 2"/>
    <w:basedOn w:val="TableNormal"/>
    <w:uiPriority w:val="47"/>
    <w:rsid w:val="00067184"/>
    <w:pPr>
      <w:spacing w:after="0" w:line="240" w:lineRule="auto"/>
    </w:pPr>
    <w:rPr>
      <w:rFonts w:ascii="Lato" w:hAnsi="Lato"/>
    </w:rPr>
    <w:tblPr>
      <w:tblStyleRowBandSize w:val="1"/>
      <w:tblStyleColBandSize w:val="1"/>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4">
    <w:name w:val="toc 4"/>
    <w:basedOn w:val="Normal"/>
    <w:next w:val="Normal"/>
    <w:autoRedefine/>
    <w:uiPriority w:val="39"/>
    <w:rsid w:val="00AF0899"/>
    <w:pPr>
      <w:tabs>
        <w:tab w:val="right" w:pos="9628"/>
      </w:tabs>
      <w:spacing w:before="60" w:after="60"/>
      <w:ind w:left="1135" w:hanging="851"/>
    </w:pPr>
  </w:style>
  <w:style w:type="table" w:styleId="GridTable2-Accent1">
    <w:name w:val="Grid Table 2 Accent 1"/>
    <w:basedOn w:val="TableNormal"/>
    <w:uiPriority w:val="47"/>
    <w:rsid w:val="00B76D9B"/>
    <w:pPr>
      <w:spacing w:after="0" w:line="240" w:lineRule="auto"/>
    </w:pPr>
    <w:tblPr>
      <w:tblStyleRowBandSize w:val="1"/>
      <w:tblStyleColBandSize w:val="1"/>
      <w:tblBorders>
        <w:top w:val="single" w:sz="2" w:space="0" w:color="FFD757" w:themeColor="accent1" w:themeTint="99"/>
        <w:bottom w:val="single" w:sz="2" w:space="0" w:color="FFD757" w:themeColor="accent1" w:themeTint="99"/>
        <w:insideH w:val="single" w:sz="2" w:space="0" w:color="FFD757" w:themeColor="accent1" w:themeTint="99"/>
        <w:insideV w:val="single" w:sz="2" w:space="0" w:color="FFD757" w:themeColor="accent1" w:themeTint="99"/>
      </w:tblBorders>
    </w:tblPr>
    <w:tblStylePr w:type="firstRow">
      <w:rPr>
        <w:b/>
        <w:bCs/>
      </w:rPr>
      <w:tblPr/>
      <w:tcPr>
        <w:tcBorders>
          <w:top w:val="nil"/>
          <w:bottom w:val="single" w:sz="12" w:space="0" w:color="FFD757" w:themeColor="accent1" w:themeTint="99"/>
          <w:insideH w:val="nil"/>
          <w:insideV w:val="nil"/>
        </w:tcBorders>
        <w:shd w:val="clear" w:color="auto" w:fill="FFFFFF" w:themeFill="background1"/>
      </w:tcPr>
    </w:tblStylePr>
    <w:tblStylePr w:type="lastRow">
      <w:rPr>
        <w:b/>
        <w:bCs/>
      </w:rPr>
      <w:tblPr/>
      <w:tcPr>
        <w:tcBorders>
          <w:top w:val="double" w:sz="2" w:space="0" w:color="FFD75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1C7" w:themeFill="accent1" w:themeFillTint="33"/>
      </w:tcPr>
    </w:tblStylePr>
    <w:tblStylePr w:type="band1Horz">
      <w:tblPr/>
      <w:tcPr>
        <w:shd w:val="clear" w:color="auto" w:fill="FFF1C7" w:themeFill="accent1" w:themeFillTint="33"/>
      </w:tcPr>
    </w:tblStylePr>
  </w:style>
  <w:style w:type="numbering" w:customStyle="1" w:styleId="DefaultBullets">
    <w:name w:val="Default Bullets"/>
    <w:uiPriority w:val="99"/>
    <w:rsid w:val="00006F13"/>
    <w:pPr>
      <w:numPr>
        <w:numId w:val="13"/>
      </w:numPr>
    </w:pPr>
  </w:style>
  <w:style w:type="character" w:customStyle="1" w:styleId="DLM">
    <w:name w:val="DLM"/>
    <w:basedOn w:val="DefaultParagraphFont"/>
    <w:uiPriority w:val="99"/>
    <w:qFormat/>
    <w:rsid w:val="006E2CB4"/>
    <w:rPr>
      <w:rFonts w:ascii="Lato" w:hAnsi="Lato"/>
      <w:b w:val="0"/>
      <w:caps/>
      <w:smallCaps w:val="0"/>
      <w:color w:val="FFFFFF" w:themeColor="background1"/>
      <w:sz w:val="25"/>
    </w:rPr>
  </w:style>
  <w:style w:type="character" w:styleId="PlaceholderText">
    <w:name w:val="Placeholder Text"/>
    <w:basedOn w:val="DefaultParagraphFont"/>
    <w:uiPriority w:val="99"/>
    <w:semiHidden/>
    <w:rsid w:val="00A915F4"/>
    <w:rPr>
      <w:rFonts w:ascii="Lato" w:hAnsi="Lato"/>
      <w:color w:val="808080"/>
    </w:rPr>
  </w:style>
  <w:style w:type="paragraph" w:customStyle="1" w:styleId="CoverVersion">
    <w:name w:val="Cover Version"/>
    <w:basedOn w:val="Subtitle"/>
    <w:uiPriority w:val="24"/>
    <w:qFormat/>
    <w:rsid w:val="00975256"/>
    <w:pPr>
      <w:spacing w:after="0" w:line="400" w:lineRule="atLeast"/>
    </w:pPr>
    <w:rPr>
      <w:sz w:val="32"/>
    </w:rPr>
  </w:style>
  <w:style w:type="character" w:customStyle="1" w:styleId="CoverVersionNumberRef">
    <w:name w:val="Cover Version Number Ref"/>
    <w:basedOn w:val="DefaultParagraphFont"/>
    <w:uiPriority w:val="24"/>
    <w:qFormat/>
    <w:rsid w:val="002B2195"/>
    <w:rPr>
      <w:rFonts w:ascii="Calibri" w:hAnsi="Calibri"/>
    </w:rPr>
  </w:style>
  <w:style w:type="paragraph" w:customStyle="1" w:styleId="CoverDate">
    <w:name w:val="Cover Date"/>
    <w:basedOn w:val="Normal"/>
    <w:uiPriority w:val="25"/>
    <w:qFormat/>
    <w:rsid w:val="00BA7506"/>
    <w:rPr>
      <w:color w:val="FFFFFF" w:themeColor="background1"/>
    </w:rPr>
  </w:style>
  <w:style w:type="numbering" w:customStyle="1" w:styleId="NormalNumberedListStyle">
    <w:name w:val="Normal Numbered List Style"/>
    <w:uiPriority w:val="99"/>
    <w:rsid w:val="00E15F41"/>
    <w:pPr>
      <w:numPr>
        <w:numId w:val="15"/>
      </w:numPr>
    </w:pPr>
  </w:style>
  <w:style w:type="paragraph" w:styleId="NormalIndent">
    <w:name w:val="Normal Indent"/>
    <w:basedOn w:val="Normal"/>
    <w:rsid w:val="00E15F41"/>
    <w:pPr>
      <w:ind w:left="567"/>
    </w:pPr>
  </w:style>
  <w:style w:type="paragraph" w:customStyle="1" w:styleId="ReferenceNumber">
    <w:name w:val="Reference Number"/>
    <w:basedOn w:val="Title"/>
    <w:uiPriority w:val="23"/>
    <w:qFormat/>
    <w:rsid w:val="00BA7506"/>
    <w:pPr>
      <w:spacing w:before="0"/>
    </w:pPr>
  </w:style>
  <w:style w:type="table" w:customStyle="1" w:styleId="Style1">
    <w:name w:val="Style1"/>
    <w:basedOn w:val="TableNormal"/>
    <w:uiPriority w:val="99"/>
    <w:rsid w:val="00593567"/>
    <w:pPr>
      <w:spacing w:before="0" w:after="0" w:line="240" w:lineRule="auto"/>
    </w:pPr>
    <w:rPr>
      <w:rFonts w:ascii="Lato" w:hAnsi="Lato"/>
    </w:rPr>
    <w:tblPr/>
  </w:style>
  <w:style w:type="paragraph" w:customStyle="1" w:styleId="Footer-Title">
    <w:name w:val="Footer - Title"/>
    <w:basedOn w:val="Normal"/>
    <w:qFormat/>
    <w:rsid w:val="002B2195"/>
    <w:rPr>
      <w:sz w:val="18"/>
    </w:rPr>
  </w:style>
  <w:style w:type="paragraph" w:styleId="IntenseQuote">
    <w:name w:val="Intense Quote"/>
    <w:basedOn w:val="Normal"/>
    <w:next w:val="Normal"/>
    <w:link w:val="IntenseQuoteChar"/>
    <w:uiPriority w:val="35"/>
    <w:semiHidden/>
    <w:unhideWhenUsed/>
    <w:qFormat/>
    <w:rsid w:val="00880608"/>
    <w:pPr>
      <w:pBdr>
        <w:top w:val="single" w:sz="4" w:space="10" w:color="000000" w:themeColor="text1"/>
        <w:bottom w:val="single" w:sz="4" w:space="10" w:color="000000" w:themeColor="text1"/>
      </w:pBdr>
      <w:shd w:val="clear" w:color="auto" w:fill="FFD600"/>
      <w:spacing w:before="360" w:after="360"/>
      <w:ind w:left="864" w:right="864"/>
      <w:jc w:val="center"/>
    </w:pPr>
    <w:rPr>
      <w:i/>
      <w:iCs/>
      <w:color w:val="262626"/>
    </w:rPr>
  </w:style>
  <w:style w:type="character" w:customStyle="1" w:styleId="IntenseQuoteChar">
    <w:name w:val="Intense Quote Char"/>
    <w:basedOn w:val="DefaultParagraphFont"/>
    <w:link w:val="IntenseQuote"/>
    <w:uiPriority w:val="35"/>
    <w:semiHidden/>
    <w:rsid w:val="00880608"/>
    <w:rPr>
      <w:rFonts w:ascii="Lato" w:hAnsi="Lato"/>
      <w:i/>
      <w:iCs/>
      <w:color w:val="262626"/>
      <w:shd w:val="clear" w:color="auto" w:fill="FFD600"/>
    </w:rPr>
  </w:style>
  <w:style w:type="character" w:styleId="IntenseReference">
    <w:name w:val="Intense Reference"/>
    <w:basedOn w:val="DefaultParagraphFont"/>
    <w:uiPriority w:val="37"/>
    <w:semiHidden/>
    <w:unhideWhenUsed/>
    <w:qFormat/>
    <w:rsid w:val="00880608"/>
    <w:rPr>
      <w:rFonts w:ascii="Lato" w:hAnsi="Lato"/>
      <w:b/>
      <w:bCs/>
      <w:smallCaps/>
      <w:color w:val="AD338B" w:themeColor="accent4"/>
      <w:spacing w:val="5"/>
    </w:rPr>
  </w:style>
  <w:style w:type="paragraph" w:styleId="BlockText">
    <w:name w:val="Block Text"/>
    <w:basedOn w:val="Normal"/>
    <w:uiPriority w:val="99"/>
    <w:semiHidden/>
    <w:unhideWhenUsed/>
    <w:rsid w:val="00880608"/>
    <w:pPr>
      <w:shd w:val="clear" w:color="auto" w:fill="FFD600"/>
      <w:ind w:left="1152" w:right="1152"/>
    </w:pPr>
    <w:rPr>
      <w:rFonts w:eastAsiaTheme="minorEastAsia"/>
      <w:i/>
      <w:iCs/>
      <w:color w:val="262626"/>
    </w:rPr>
  </w:style>
  <w:style w:type="paragraph" w:styleId="BalloonText">
    <w:name w:val="Balloon Text"/>
    <w:basedOn w:val="Normal"/>
    <w:link w:val="BalloonTextChar"/>
    <w:uiPriority w:val="99"/>
    <w:semiHidden/>
    <w:unhideWhenUsed/>
    <w:rsid w:val="00DE1691"/>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1691"/>
    <w:rPr>
      <w:rFonts w:ascii="Times New Roman" w:hAnsi="Times New Roman" w:cs="Times New Roman"/>
      <w:sz w:val="18"/>
      <w:szCs w:val="18"/>
    </w:rPr>
  </w:style>
  <w:style w:type="paragraph" w:styleId="ListParagraph">
    <w:name w:val="List Paragraph"/>
    <w:aliases w:val="Framework_capabilities,Bulletr List Paragraph,Use Case List Paragraph,lp1,YC Bulet,Equipment,List Paragraph1,Figure_name,Ref,List Paragraph Char Char Char,List Paragraph Char Char,Numbered Indented Text,List_TIS,List Paragraph11,Table Txt"/>
    <w:basedOn w:val="Normal"/>
    <w:next w:val="Bullet1"/>
    <w:link w:val="ListParagraphChar"/>
    <w:uiPriority w:val="34"/>
    <w:qFormat/>
    <w:rsid w:val="00115E1F"/>
    <w:pPr>
      <w:suppressAutoHyphens w:val="0"/>
      <w:spacing w:before="0" w:after="0"/>
      <w:ind w:left="720"/>
      <w:contextualSpacing/>
    </w:pPr>
    <w:rPr>
      <w:rFonts w:eastAsia="Times New Roman" w:cs="Times New Roman"/>
      <w:color w:val="auto"/>
      <w:szCs w:val="24"/>
      <w:lang w:val="en-GB"/>
    </w:rPr>
  </w:style>
  <w:style w:type="character" w:customStyle="1" w:styleId="ListParagraphChar">
    <w:name w:val="List Paragraph Char"/>
    <w:aliases w:val="Framework_capabilities Char,Bulletr List Paragraph Char,Use Case List Paragraph Char,lp1 Char,YC Bulet Char,Equipment Char,List Paragraph1 Char,Figure_name Char,Ref Char,List Paragraph Char Char Char Char,Numbered Indented Text Char"/>
    <w:basedOn w:val="DefaultParagraphFont"/>
    <w:link w:val="ListParagraph"/>
    <w:uiPriority w:val="34"/>
    <w:rsid w:val="00115E1F"/>
    <w:rPr>
      <w:rFonts w:ascii="Lato" w:eastAsia="Times New Roman" w:hAnsi="Lato" w:cs="Times New Roman"/>
      <w:color w:val="auto"/>
      <w:szCs w:val="24"/>
      <w:lang w:val="en-GB"/>
    </w:rPr>
  </w:style>
  <w:style w:type="character" w:styleId="UnresolvedMention">
    <w:name w:val="Unresolved Mention"/>
    <w:basedOn w:val="DefaultParagraphFont"/>
    <w:uiPriority w:val="99"/>
    <w:semiHidden/>
    <w:unhideWhenUsed/>
    <w:rsid w:val="0044021D"/>
    <w:rPr>
      <w:color w:val="605E5C"/>
      <w:shd w:val="clear" w:color="auto" w:fill="E1DFDD"/>
    </w:rPr>
  </w:style>
  <w:style w:type="paragraph" w:customStyle="1" w:styleId="Bulletpoint">
    <w:name w:val="Bullet point"/>
    <w:basedOn w:val="ListParagraph"/>
    <w:link w:val="BulletpointChar"/>
    <w:uiPriority w:val="4"/>
    <w:qFormat/>
    <w:rsid w:val="002F0EBB"/>
    <w:pPr>
      <w:numPr>
        <w:numId w:val="33"/>
      </w:numPr>
      <w:spacing w:before="140" w:after="140" w:line="276" w:lineRule="auto"/>
      <w:contextualSpacing w:val="0"/>
    </w:pPr>
    <w:rPr>
      <w:rFonts w:ascii="Arial" w:hAnsi="Arial"/>
    </w:rPr>
  </w:style>
  <w:style w:type="character" w:customStyle="1" w:styleId="BulletpointChar">
    <w:name w:val="Bullet point Char"/>
    <w:basedOn w:val="ListParagraphChar"/>
    <w:link w:val="Bulletpoint"/>
    <w:uiPriority w:val="4"/>
    <w:rsid w:val="002F0EBB"/>
    <w:rPr>
      <w:rFonts w:ascii="Arial" w:eastAsia="Times New Roman" w:hAnsi="Arial" w:cs="Times New Roman"/>
      <w:color w:val="auto"/>
      <w:szCs w:val="24"/>
      <w:lang w:val="en-GB"/>
    </w:rPr>
  </w:style>
  <w:style w:type="paragraph" w:customStyle="1" w:styleId="Sub-Bullet">
    <w:name w:val="Sub-Bullet"/>
    <w:basedOn w:val="Bulletpoint"/>
    <w:link w:val="Sub-BulletChar"/>
    <w:uiPriority w:val="3"/>
    <w:qFormat/>
    <w:rsid w:val="002F0EBB"/>
    <w:pPr>
      <w:numPr>
        <w:ilvl w:val="1"/>
        <w:numId w:val="34"/>
      </w:numPr>
      <w:ind w:left="1264" w:hanging="357"/>
    </w:pPr>
    <w:rPr>
      <w:lang w:eastAsia="en-AU"/>
    </w:rPr>
  </w:style>
  <w:style w:type="character" w:customStyle="1" w:styleId="Sub-BulletChar">
    <w:name w:val="Sub-Bullet Char"/>
    <w:basedOn w:val="BulletpointChar"/>
    <w:link w:val="Sub-Bullet"/>
    <w:uiPriority w:val="3"/>
    <w:rsid w:val="002F0EBB"/>
    <w:rPr>
      <w:rFonts w:ascii="Arial" w:eastAsia="Times New Roman" w:hAnsi="Arial" w:cs="Times New Roman"/>
      <w:color w:val="auto"/>
      <w:szCs w:val="24"/>
      <w:lang w:val="en-GB" w:eastAsia="en-AU"/>
    </w:rPr>
  </w:style>
  <w:style w:type="paragraph" w:styleId="BodyText">
    <w:name w:val="Body Text"/>
    <w:basedOn w:val="Normal"/>
    <w:link w:val="BodyTextChar"/>
    <w:rsid w:val="00A51FC9"/>
    <w:pPr>
      <w:suppressAutoHyphens w:val="0"/>
      <w:spacing w:before="0" w:after="40" w:line="240" w:lineRule="auto"/>
    </w:pPr>
    <w:rPr>
      <w:rFonts w:ascii="Arial" w:eastAsia="Times New Roman" w:hAnsi="Arial" w:cs="Times New Roman"/>
      <w:color w:val="auto"/>
      <w:sz w:val="19"/>
      <w:szCs w:val="19"/>
      <w:lang w:val="en-US"/>
    </w:rPr>
  </w:style>
  <w:style w:type="character" w:customStyle="1" w:styleId="BodyTextChar">
    <w:name w:val="Body Text Char"/>
    <w:basedOn w:val="DefaultParagraphFont"/>
    <w:link w:val="BodyText"/>
    <w:rsid w:val="00A51FC9"/>
    <w:rPr>
      <w:rFonts w:ascii="Arial" w:eastAsia="Times New Roman" w:hAnsi="Arial" w:cs="Times New Roman"/>
      <w:color w:val="auto"/>
      <w:sz w:val="19"/>
      <w:szCs w:val="19"/>
      <w:lang w:val="en-US"/>
    </w:rPr>
  </w:style>
  <w:style w:type="paragraph" w:styleId="Revision">
    <w:name w:val="Revision"/>
    <w:hidden/>
    <w:uiPriority w:val="99"/>
    <w:semiHidden/>
    <w:rsid w:val="001856E8"/>
    <w:pPr>
      <w:spacing w:before="0" w:after="0" w:line="240" w:lineRule="auto"/>
    </w:pPr>
    <w:rPr>
      <w:rFonts w:ascii="Lato" w:hAnsi="Lato"/>
      <w:color w:val="111C2C"/>
    </w:rPr>
  </w:style>
  <w:style w:type="character" w:styleId="CommentReference">
    <w:name w:val="annotation reference"/>
    <w:basedOn w:val="DefaultParagraphFont"/>
    <w:uiPriority w:val="99"/>
    <w:semiHidden/>
    <w:unhideWhenUsed/>
    <w:rsid w:val="001856E8"/>
    <w:rPr>
      <w:sz w:val="16"/>
      <w:szCs w:val="16"/>
    </w:rPr>
  </w:style>
  <w:style w:type="paragraph" w:styleId="CommentText">
    <w:name w:val="annotation text"/>
    <w:basedOn w:val="Normal"/>
    <w:link w:val="CommentTextChar"/>
    <w:uiPriority w:val="99"/>
    <w:unhideWhenUsed/>
    <w:rsid w:val="001856E8"/>
    <w:pPr>
      <w:spacing w:line="240" w:lineRule="auto"/>
    </w:pPr>
    <w:rPr>
      <w:sz w:val="20"/>
      <w:szCs w:val="20"/>
    </w:rPr>
  </w:style>
  <w:style w:type="character" w:customStyle="1" w:styleId="CommentTextChar">
    <w:name w:val="Comment Text Char"/>
    <w:basedOn w:val="DefaultParagraphFont"/>
    <w:link w:val="CommentText"/>
    <w:uiPriority w:val="99"/>
    <w:rsid w:val="001856E8"/>
    <w:rPr>
      <w:rFonts w:ascii="Lato" w:hAnsi="Lato"/>
      <w:color w:val="111C2C"/>
      <w:sz w:val="20"/>
      <w:szCs w:val="20"/>
    </w:rPr>
  </w:style>
  <w:style w:type="paragraph" w:styleId="CommentSubject">
    <w:name w:val="annotation subject"/>
    <w:basedOn w:val="CommentText"/>
    <w:next w:val="CommentText"/>
    <w:link w:val="CommentSubjectChar"/>
    <w:uiPriority w:val="99"/>
    <w:semiHidden/>
    <w:unhideWhenUsed/>
    <w:rsid w:val="001856E8"/>
    <w:rPr>
      <w:b/>
      <w:bCs/>
    </w:rPr>
  </w:style>
  <w:style w:type="character" w:customStyle="1" w:styleId="CommentSubjectChar">
    <w:name w:val="Comment Subject Char"/>
    <w:basedOn w:val="CommentTextChar"/>
    <w:link w:val="CommentSubject"/>
    <w:uiPriority w:val="99"/>
    <w:semiHidden/>
    <w:rsid w:val="001856E8"/>
    <w:rPr>
      <w:rFonts w:ascii="Lato" w:hAnsi="Lato"/>
      <w:b/>
      <w:bCs/>
      <w:color w:val="111C2C"/>
      <w:sz w:val="20"/>
      <w:szCs w:val="20"/>
    </w:rPr>
  </w:style>
  <w:style w:type="paragraph" w:customStyle="1" w:styleId="Paragraph">
    <w:name w:val="Paragraph"/>
    <w:basedOn w:val="Normal"/>
    <w:link w:val="ParagraphChar"/>
    <w:qFormat/>
    <w:rsid w:val="00A815FD"/>
    <w:pPr>
      <w:tabs>
        <w:tab w:val="left" w:pos="220"/>
      </w:tabs>
      <w:autoSpaceDE w:val="0"/>
      <w:autoSpaceDN w:val="0"/>
      <w:adjustRightInd w:val="0"/>
      <w:spacing w:before="0" w:after="142"/>
      <w:textAlignment w:val="center"/>
    </w:pPr>
    <w:rPr>
      <w:rFonts w:eastAsia="MS Mincho" w:cs="Lato"/>
      <w:color w:val="0C233F"/>
      <w:szCs w:val="18"/>
      <w:lang w:val="en-US"/>
    </w:rPr>
  </w:style>
  <w:style w:type="character" w:customStyle="1" w:styleId="ParagraphChar">
    <w:name w:val="Paragraph Char"/>
    <w:basedOn w:val="DefaultParagraphFont"/>
    <w:link w:val="Paragraph"/>
    <w:rsid w:val="00A815FD"/>
    <w:rPr>
      <w:rFonts w:ascii="Calibri" w:eastAsia="MS Mincho" w:hAnsi="Calibri" w:cs="Lato"/>
      <w:color w:val="0C233F"/>
      <w:szCs w:val="18"/>
      <w:lang w:val="en-US"/>
    </w:rPr>
  </w:style>
  <w:style w:type="paragraph" w:customStyle="1" w:styleId="NumberedBullet">
    <w:name w:val="Numbered Bullet"/>
    <w:basedOn w:val="Bulletpoint"/>
    <w:link w:val="NumberedBulletChar"/>
    <w:uiPriority w:val="4"/>
    <w:qFormat/>
    <w:rsid w:val="006109A8"/>
    <w:pPr>
      <w:numPr>
        <w:numId w:val="39"/>
      </w:numPr>
      <w:spacing w:before="0" w:after="0"/>
      <w:ind w:left="811" w:hanging="357"/>
    </w:pPr>
  </w:style>
  <w:style w:type="character" w:customStyle="1" w:styleId="NumberedBulletChar">
    <w:name w:val="Numbered Bullet Char"/>
    <w:basedOn w:val="BulletpointChar"/>
    <w:link w:val="NumberedBullet"/>
    <w:uiPriority w:val="4"/>
    <w:rsid w:val="006109A8"/>
    <w:rPr>
      <w:rFonts w:ascii="Arial" w:eastAsia="Times New Roman" w:hAnsi="Arial" w:cs="Times New Roman"/>
      <w:color w:val="auto"/>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roc.gov.au/education/information-workshops/previous-workshops/online-workshop-july-2020" TargetMode="External"/><Relationship Id="rId3" Type="http://schemas.openxmlformats.org/officeDocument/2006/relationships/customXml" Target="../customXml/item3.xml"/><Relationship Id="rId21" Type="http://schemas.openxmlformats.org/officeDocument/2006/relationships/hyperlink" Target="https://www.roc.gov.au/ArticleDocuments/444/gn014-disclosure-obligations-of-orgs-and-branches-guidance-note.pdf.aspx"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roc.gov.au/tools-and-resources/compliance-calculato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oc.gov.au/tools-and-resources/officers-and-disclosures" TargetMode="External"/><Relationship Id="rId20" Type="http://schemas.openxmlformats.org/officeDocument/2006/relationships/hyperlink" Target="https://www.roc.gov.au/ArticleDocuments/444/gn013-disclosure-obligations-of-officers-guidance-note.pdf.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orgs@fwc.gov.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roc.gov.au/education/podcast/podcast-episodes/rocpod-episode-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Cordelta 2018 Yellow">
      <a:dk1>
        <a:sysClr val="windowText" lastClr="000000"/>
      </a:dk1>
      <a:lt1>
        <a:sysClr val="window" lastClr="FFFFFF"/>
      </a:lt1>
      <a:dk2>
        <a:srgbClr val="000000"/>
      </a:dk2>
      <a:lt2>
        <a:srgbClr val="E6E6E6"/>
      </a:lt2>
      <a:accent1>
        <a:srgbClr val="E7B100"/>
      </a:accent1>
      <a:accent2>
        <a:srgbClr val="002A4C"/>
      </a:accent2>
      <a:accent3>
        <a:srgbClr val="58A884"/>
      </a:accent3>
      <a:accent4>
        <a:srgbClr val="AD338B"/>
      </a:accent4>
      <a:accent5>
        <a:srgbClr val="43C5E4"/>
      </a:accent5>
      <a:accent6>
        <a:srgbClr val="E71F01"/>
      </a:accent6>
      <a:hlink>
        <a:srgbClr val="0000FF"/>
      </a:hlink>
      <a:folHlink>
        <a:srgbClr val="800080"/>
      </a:folHlink>
    </a:clrScheme>
    <a:fontScheme name="Cordelta 2018 Fonts">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98d081e4-9fda-4259-9c21-f6252df64e4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B0E219CB6F3D4286DDF74E100281A4" ma:contentTypeVersion="21" ma:contentTypeDescription="Create a new document." ma:contentTypeScope="" ma:versionID="9eee680573595d3d3475197e4fc14a80">
  <xsd:schema xmlns:xsd="http://www.w3.org/2001/XMLSchema" xmlns:xs="http://www.w3.org/2001/XMLSchema" xmlns:p="http://schemas.microsoft.com/office/2006/metadata/properties" xmlns:ns2="98d081e4-9fda-4259-9c21-f6252df64e42" xmlns:ns3="e3b73d8f-9dbc-4760-97b2-3c47b0537f2e" targetNamespace="http://schemas.microsoft.com/office/2006/metadata/properties" ma:root="true" ma:fieldsID="e62450bee65949b6999b86e00e81cd84" ns2:_="" ns3:_="">
    <xsd:import namespace="98d081e4-9fda-4259-9c21-f6252df64e42"/>
    <xsd:import namespace="e3b73d8f-9dbc-4760-97b2-3c47b0537f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_Flow_SignoffStatu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081e4-9fda-4259-9c21-f6252df64e42"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DateTaken" ma:index="7" nillable="true" ma:displayName="MediaServiceDateTaken" ma:hidden="true" ma:internalName="MediaServiceDateTaken" ma:readOnly="true">
      <xsd:simpleType>
        <xsd:restriction base="dms:Text"/>
      </xsd:simpleType>
    </xsd:element>
    <xsd:element name="MediaServiceLocation" ma:index="8" nillable="true" ma:displayName="Location" ma:internalName="MediaServiceLocation" ma:readOnly="true">
      <xsd:simpleType>
        <xsd:restriction base="dms:Text"/>
      </xsd:simpleType>
    </xsd:element>
    <xsd:element name="MediaServiceOCR" ma:index="9" nillable="true" ma:displayName="Extracted Text" ma:internalName="MediaServiceOCR" ma:readOnly="true">
      <xsd:simpleType>
        <xsd:restriction base="dms:Note">
          <xsd:maxLength value="255"/>
        </xsd:restriction>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73d8f-9dbc-4760-97b2-3c47b0537f2e" elementFormDefault="qualified">
    <xsd:import namespace="http://schemas.microsoft.com/office/2006/documentManagement/types"/>
    <xsd:import namespace="http://schemas.microsoft.com/office/infopath/2007/PartnerControls"/>
    <xsd:element name="SharedWithUsers" ma:index="1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29723-4474-49C9-8F18-E1998F7DD86E}">
  <ds:schemaRefs>
    <ds:schemaRef ds:uri="http://schemas.microsoft.com/office/2006/metadata/properties"/>
    <ds:schemaRef ds:uri="http://schemas.microsoft.com/office/infopath/2007/PartnerControls"/>
    <ds:schemaRef ds:uri="98d081e4-9fda-4259-9c21-f6252df64e42"/>
  </ds:schemaRefs>
</ds:datastoreItem>
</file>

<file path=customXml/itemProps2.xml><?xml version="1.0" encoding="utf-8"?>
<ds:datastoreItem xmlns:ds="http://schemas.openxmlformats.org/officeDocument/2006/customXml" ds:itemID="{171AA01E-A37A-4ED4-A7ED-85336C29E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081e4-9fda-4259-9c21-f6252df64e42"/>
    <ds:schemaRef ds:uri="e3b73d8f-9dbc-4760-97b2-3c47b0537f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0F91A8-9B72-4AD7-A903-D8559F895222}">
  <ds:schemaRefs>
    <ds:schemaRef ds:uri="http://schemas.microsoft.com/sharepoint/v3/contenttype/forms"/>
  </ds:schemaRefs>
</ds:datastoreItem>
</file>

<file path=customXml/itemProps4.xml><?xml version="1.0" encoding="utf-8"?>
<ds:datastoreItem xmlns:ds="http://schemas.openxmlformats.org/officeDocument/2006/customXml" ds:itemID="{8CB882F4-7A00-9042-A461-A38740ACB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- 2018-03-26.dotm</Template>
  <TotalTime>11</TotalTime>
  <Pages>5</Pages>
  <Words>910</Words>
  <Characters>4706</Characters>
  <Application>Microsoft Office Word</Application>
  <DocSecurity>0</DocSecurity>
  <Lines>261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NG,Rebecca</cp:lastModifiedBy>
  <cp:revision>4</cp:revision>
  <cp:lastPrinted>2023-01-31T06:42:00Z</cp:lastPrinted>
  <dcterms:created xsi:type="dcterms:W3CDTF">2023-02-21T22:33:00Z</dcterms:created>
  <dcterms:modified xsi:type="dcterms:W3CDTF">2023-03-01T23:25:00Z</dcterms:modified>
  <cp:contentStatus>COMMERCIALONFIDENCE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0x01010093B0E219CB6F3D4286DDF74E100281A4</vt:lpwstr>
  </property>
  <property fmtid="{D5CDD505-2E9C-101B-9397-08002B2CF9AE}" pid="3" name="AuthorIds_UIVersion_7680">
    <vt:lpwstr>42,82</vt:lpwstr>
  </property>
  <property fmtid="{D5CDD505-2E9C-101B-9397-08002B2CF9AE}" pid="4" name="MSIP_Label_79d889eb-932f-4752-8739-64d25806ef64_Enabled">
    <vt:lpwstr>true</vt:lpwstr>
  </property>
  <property fmtid="{D5CDD505-2E9C-101B-9397-08002B2CF9AE}" pid="5" name="MSIP_Label_79d889eb-932f-4752-8739-64d25806ef64_SetDate">
    <vt:lpwstr>2023-01-31T03:27:40Z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70119209-8d54-41bf-97fc-4e8de7643b20</vt:lpwstr>
  </property>
  <property fmtid="{D5CDD505-2E9C-101B-9397-08002B2CF9AE}" pid="10" name="MSIP_Label_79d889eb-932f-4752-8739-64d25806ef64_ContentBits">
    <vt:lpwstr>0</vt:lpwstr>
  </property>
</Properties>
</file>